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fortaa" w:cs="Comfortaa" w:eastAsia="Comfortaa" w:hAnsi="Comfortaa"/>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7155"/>
        <w:tblGridChange w:id="0">
          <w:tblGrid>
            <w:gridCol w:w="2205"/>
            <w:gridCol w:w="7155"/>
          </w:tblGrid>
        </w:tblGridChange>
      </w:tblGrid>
      <w:tr>
        <w:trPr>
          <w:trHeight w:val="450" w:hRule="atLeast"/>
        </w:trPr>
        <w:tc>
          <w:tcPr>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Group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04">
      <w:pPr>
        <w:rPr>
          <w:rFonts w:ascii="Comfortaa" w:cs="Comfortaa" w:eastAsia="Comfortaa" w:hAnsi="Comfortaa"/>
        </w:rPr>
      </w:pPr>
      <w:r w:rsidDel="00000000" w:rsidR="00000000" w:rsidRPr="00000000">
        <w:rPr>
          <w:rtl w:val="0"/>
        </w:rPr>
      </w:r>
    </w:p>
    <w:p w:rsidR="00000000" w:rsidDel="00000000" w:rsidP="00000000" w:rsidRDefault="00000000" w:rsidRPr="00000000" w14:paraId="00000005">
      <w:pPr>
        <w:jc w:val="center"/>
        <w:rPr>
          <w:rFonts w:ascii="Comfortaa" w:cs="Comfortaa" w:eastAsia="Comfortaa" w:hAnsi="Comfortaa"/>
          <w:sz w:val="48"/>
          <w:szCs w:val="48"/>
        </w:rPr>
      </w:pPr>
      <w:r w:rsidDel="00000000" w:rsidR="00000000" w:rsidRPr="00000000">
        <w:rPr>
          <w:rFonts w:ascii="Comfortaa" w:cs="Comfortaa" w:eastAsia="Comfortaa" w:hAnsi="Comfortaa"/>
          <w:sz w:val="48"/>
          <w:szCs w:val="48"/>
          <w:rtl w:val="0"/>
        </w:rPr>
        <w:t xml:space="preserve">Ideal Gas Constant</w:t>
      </w:r>
    </w:p>
    <w:p w:rsidR="00000000" w:rsidDel="00000000" w:rsidP="00000000" w:rsidRDefault="00000000" w:rsidRPr="00000000" w14:paraId="00000006">
      <w:pPr>
        <w:jc w:val="center"/>
        <w:rPr>
          <w:rFonts w:ascii="Comfortaa" w:cs="Comfortaa" w:eastAsia="Comfortaa" w:hAnsi="Comfortaa"/>
          <w:sz w:val="48"/>
          <w:szCs w:val="48"/>
        </w:rPr>
      </w:pPr>
      <w:r w:rsidDel="00000000" w:rsidR="00000000" w:rsidRPr="00000000">
        <w:rPr>
          <w:rFonts w:ascii="Comfortaa" w:cs="Comfortaa" w:eastAsia="Comfortaa" w:hAnsi="Comfortaa"/>
          <w:sz w:val="48"/>
          <w:szCs w:val="48"/>
          <w:rtl w:val="0"/>
        </w:rPr>
        <w:t xml:space="preserve">Experiment Design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spacing w:after="0" w:before="0" w:lineRule="auto"/>
        <w:jc w:val="center"/>
        <w:rPr>
          <w:rFonts w:ascii="Comfortaa" w:cs="Comfortaa" w:eastAsia="Comfortaa" w:hAnsi="Comfortaa"/>
          <w:b w:val="1"/>
          <w:sz w:val="36"/>
          <w:szCs w:val="36"/>
        </w:rPr>
      </w:pPr>
      <w:bookmarkStart w:colFirst="0" w:colLast="0" w:name="_mkijrqblcmba" w:id="0"/>
      <w:bookmarkEnd w:id="0"/>
      <w:r w:rsidDel="00000000" w:rsidR="00000000" w:rsidRPr="00000000">
        <w:rPr>
          <w:rFonts w:ascii="Comfortaa" w:cs="Comfortaa" w:eastAsia="Comfortaa" w:hAnsi="Comfortaa"/>
          <w:b w:val="1"/>
          <w:sz w:val="36"/>
          <w:szCs w:val="36"/>
          <w:rtl w:val="0"/>
        </w:rPr>
        <w:t xml:space="preserve">LibreTexts page: </w:t>
      </w:r>
      <w:hyperlink r:id="rId6">
        <w:r w:rsidDel="00000000" w:rsidR="00000000" w:rsidRPr="00000000">
          <w:rPr>
            <w:rFonts w:ascii="Comfortaa" w:cs="Comfortaa" w:eastAsia="Comfortaa" w:hAnsi="Comfortaa"/>
            <w:b w:val="1"/>
            <w:color w:val="1155cc"/>
            <w:u w:val="single"/>
            <w:rtl w:val="0"/>
          </w:rPr>
          <w:t xml:space="preserve">8: Gases</w:t>
        </w:r>
      </w:hyperlink>
      <w:r w:rsidDel="00000000" w:rsidR="00000000" w:rsidRPr="00000000">
        <w:rPr>
          <w:rtl w:val="0"/>
        </w:rPr>
      </w:r>
    </w:p>
    <w:p w:rsidR="00000000" w:rsidDel="00000000" w:rsidP="00000000" w:rsidRDefault="00000000" w:rsidRPr="00000000" w14:paraId="00000009">
      <w:pPr>
        <w:pStyle w:val="Heading2"/>
        <w:spacing w:after="0" w:before="0" w:lineRule="auto"/>
        <w:jc w:val="center"/>
        <w:rPr/>
      </w:pPr>
      <w:bookmarkStart w:colFirst="0" w:colLast="0" w:name="_29jayvmyet2" w:id="1"/>
      <w:bookmarkEnd w:id="1"/>
      <w:r w:rsidDel="00000000" w:rsidR="00000000" w:rsidRPr="00000000">
        <w:rPr>
          <w:rFonts w:ascii="Comfortaa" w:cs="Comfortaa" w:eastAsia="Comfortaa" w:hAnsi="Comfortaa"/>
          <w:b w:val="1"/>
          <w:sz w:val="20"/>
          <w:szCs w:val="20"/>
          <w:rtl w:val="0"/>
        </w:rPr>
        <w:t xml:space="preserve">(</w:t>
      </w:r>
      <w:hyperlink r:id="rId7">
        <w:r w:rsidDel="00000000" w:rsidR="00000000" w:rsidRPr="00000000">
          <w:rPr>
            <w:rFonts w:ascii="Comfortaa" w:cs="Comfortaa" w:eastAsia="Comfortaa" w:hAnsi="Comfortaa"/>
            <w:color w:val="1155cc"/>
            <w:sz w:val="20"/>
            <w:szCs w:val="20"/>
            <w:u w:val="single"/>
            <w:rtl w:val="0"/>
          </w:rPr>
          <w:t xml:space="preserve">https://chem.libretexts.org/link?214685</w:t>
        </w:r>
      </w:hyperlink>
      <w:r w:rsidDel="00000000" w:rsidR="00000000" w:rsidRPr="00000000">
        <w:rPr>
          <w:rFonts w:ascii="Comfortaa" w:cs="Comfortaa" w:eastAsia="Comfortaa" w:hAnsi="Comfortaa"/>
          <w:sz w:val="20"/>
          <w:szCs w:val="20"/>
          <w:rtl w:val="0"/>
        </w:rPr>
        <w:t xml:space="preserve">)</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Please don’t edit, rearrange or delete anything that is already in this document. Just add your answers inside the boxes.</w:t>
      </w:r>
    </w:p>
    <w:p w:rsidR="00000000" w:rsidDel="00000000" w:rsidP="00000000" w:rsidRDefault="00000000" w:rsidRPr="00000000" w14:paraId="0000000C">
      <w:pP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You can use shortcuts for superscripts and subscripts when needed:</w:t>
      </w:r>
    </w:p>
    <w:p w:rsidR="00000000" w:rsidDel="00000000" w:rsidP="00000000" w:rsidRDefault="00000000" w:rsidRPr="00000000" w14:paraId="0000000D">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Pr>
        <w:drawing>
          <wp:inline distB="114300" distT="114300" distL="114300" distR="114300">
            <wp:extent cx="2162175" cy="55245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6217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0F">
      <w:pPr>
        <w:rPr>
          <w:rFonts w:ascii="Comfortaa" w:cs="Comfortaa" w:eastAsia="Comfortaa" w:hAnsi="Comfortaa"/>
        </w:rPr>
      </w:pPr>
      <w:r w:rsidDel="00000000" w:rsidR="00000000" w:rsidRPr="00000000">
        <w:rPr>
          <w:rtl w:val="0"/>
        </w:rPr>
      </w:r>
    </w:p>
    <w:p w:rsidR="00000000" w:rsidDel="00000000" w:rsidP="00000000" w:rsidRDefault="00000000" w:rsidRPr="00000000" w14:paraId="00000010">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The objective of this exercise is to design an experiment to determine the value of the Ideal gas constant from Boyle's Law Data. We have access to a Vernier Pressure Probe hooked to a Raspberry Pi (figure 1).</w:t>
      </w:r>
    </w:p>
    <w:p w:rsidR="00000000" w:rsidDel="00000000" w:rsidP="00000000" w:rsidRDefault="00000000" w:rsidRPr="00000000" w14:paraId="00000011">
      <w:pPr>
        <w:rPr>
          <w:rFonts w:ascii="Comfortaa" w:cs="Comfortaa" w:eastAsia="Comfortaa" w:hAnsi="Comfortaa"/>
        </w:rPr>
      </w:pPr>
      <w:r w:rsidDel="00000000" w:rsidR="00000000" w:rsidRPr="00000000">
        <w:rPr>
          <w:rtl w:val="0"/>
        </w:rPr>
      </w:r>
    </w:p>
    <w:p w:rsidR="00000000" w:rsidDel="00000000" w:rsidP="00000000" w:rsidRDefault="00000000" w:rsidRPr="00000000" w14:paraId="00000012">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2847975" cy="3700462"/>
            <wp:effectExtent b="-426243" l="426243" r="426243" t="-426243"/>
            <wp:docPr id="1" name="image5.png"/>
            <a:graphic>
              <a:graphicData uri="http://schemas.openxmlformats.org/drawingml/2006/picture">
                <pic:pic>
                  <pic:nvPicPr>
                    <pic:cNvPr id="0" name="image5.png"/>
                    <pic:cNvPicPr preferRelativeResize="0"/>
                  </pic:nvPicPr>
                  <pic:blipFill>
                    <a:blip r:embed="rId9"/>
                    <a:srcRect b="2631" l="0" r="0" t="0"/>
                    <a:stretch>
                      <a:fillRect/>
                    </a:stretch>
                  </pic:blipFill>
                  <pic:spPr>
                    <a:xfrm rot="16200000">
                      <a:off x="0" y="0"/>
                      <a:ext cx="2847975" cy="370046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Comfortaa" w:cs="Comfortaa" w:eastAsia="Comfortaa" w:hAnsi="Comfortaa"/>
        </w:rPr>
      </w:pPr>
      <w:r w:rsidDel="00000000" w:rsidR="00000000" w:rsidRPr="00000000">
        <w:rPr>
          <w:rFonts w:ascii="Comfortaa" w:cs="Comfortaa" w:eastAsia="Comfortaa" w:hAnsi="Comfortaa"/>
          <w:rtl w:val="0"/>
        </w:rPr>
        <w:t xml:space="preserve">Figure 1: Pressure Sensor with syringe</w:t>
      </w:r>
    </w:p>
    <w:p w:rsidR="00000000" w:rsidDel="00000000" w:rsidP="00000000" w:rsidRDefault="00000000" w:rsidRPr="00000000" w14:paraId="00000014">
      <w:pPr>
        <w:rPr>
          <w:rFonts w:ascii="Comfortaa" w:cs="Comfortaa" w:eastAsia="Comfortaa" w:hAnsi="Comfortaa"/>
        </w:rPr>
      </w:pPr>
      <w:r w:rsidDel="00000000" w:rsidR="00000000" w:rsidRPr="00000000">
        <w:rPr>
          <w:rtl w:val="0"/>
        </w:rPr>
      </w:r>
    </w:p>
    <w:p w:rsidR="00000000" w:rsidDel="00000000" w:rsidP="00000000" w:rsidRDefault="00000000" w:rsidRPr="00000000" w14:paraId="00000015">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This is a "closed system" in that no gas can enter or escape, and so the number of molecules (n) is constant.  In this experiment we will expand the volume of the gas by moving the plunger on the syringe, and do this slowly so the temperature will equilibrate and stay constant, causing the pressure to adjust to the new volume.  In this experiment Pressure is the dependent variable and volume is the independent variable, that is, pressure is a function of volume (we change the volume and then read the new pressure).</w:t>
      </w:r>
    </w:p>
    <w:p w:rsidR="00000000" w:rsidDel="00000000" w:rsidP="00000000" w:rsidRDefault="00000000" w:rsidRPr="00000000" w14:paraId="00000016">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7">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Experimental Design</w:t>
      </w:r>
    </w:p>
    <w:p w:rsidR="00000000" w:rsidDel="00000000" w:rsidP="00000000" w:rsidRDefault="00000000" w:rsidRPr="00000000" w14:paraId="00000018">
      <w:pPr>
        <w:rPr>
          <w:rFonts w:ascii="Comfortaa" w:cs="Comfortaa" w:eastAsia="Comfortaa" w:hAnsi="Comfortaa"/>
        </w:rPr>
      </w:pPr>
      <w:r w:rsidDel="00000000" w:rsidR="00000000" w:rsidRPr="00000000">
        <w:rPr>
          <w:rtl w:val="0"/>
        </w:rPr>
      </w:r>
    </w:p>
    <w:p w:rsidR="00000000" w:rsidDel="00000000" w:rsidP="00000000" w:rsidRDefault="00000000" w:rsidRPr="00000000" w14:paraId="00000019">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Part I:  Boyle's Law plot</w:t>
      </w:r>
    </w:p>
    <w:p w:rsidR="00000000" w:rsidDel="00000000" w:rsidP="00000000" w:rsidRDefault="00000000" w:rsidRPr="00000000" w14:paraId="0000001A">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Part II:  Determine the volume of Air when Syringe reads zero</w:t>
      </w:r>
    </w:p>
    <w:p w:rsidR="00000000" w:rsidDel="00000000" w:rsidP="00000000" w:rsidRDefault="00000000" w:rsidRPr="00000000" w14:paraId="0000001B">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Part III:  Determine the moles of gas in the syringe</w:t>
      </w:r>
    </w:p>
    <w:p w:rsidR="00000000" w:rsidDel="00000000" w:rsidP="00000000" w:rsidRDefault="00000000" w:rsidRPr="00000000" w14:paraId="0000001C">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Part IV:  Determine the Ideal Gas Constant</w:t>
      </w:r>
    </w:p>
    <w:p w:rsidR="00000000" w:rsidDel="00000000" w:rsidP="00000000" w:rsidRDefault="00000000" w:rsidRPr="00000000" w14:paraId="0000001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E">
      <w:pPr>
        <w:rPr>
          <w:rFonts w:ascii="Comfortaa" w:cs="Comfortaa" w:eastAsia="Comfortaa" w:hAnsi="Comfortaa"/>
        </w:rPr>
      </w:pPr>
      <w:r w:rsidDel="00000000" w:rsidR="00000000" w:rsidRPr="00000000">
        <w:rPr>
          <w:rtl w:val="0"/>
        </w:rPr>
      </w:r>
    </w:p>
    <w:p w:rsidR="00000000" w:rsidDel="00000000" w:rsidP="00000000" w:rsidRDefault="00000000" w:rsidRPr="00000000" w14:paraId="0000001F">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Part I:  Boyle's Law plot</w:t>
      </w:r>
    </w:p>
    <w:p w:rsidR="00000000" w:rsidDel="00000000" w:rsidP="00000000" w:rsidRDefault="00000000" w:rsidRPr="00000000" w14:paraId="00000020">
      <w:pPr>
        <w:rPr>
          <w:rFonts w:ascii="Comfortaa" w:cs="Comfortaa" w:eastAsia="Comfortaa" w:hAnsi="Comfortaa"/>
        </w:rPr>
      </w:pPr>
      <w:r w:rsidDel="00000000" w:rsidR="00000000" w:rsidRPr="00000000">
        <w:rPr>
          <w:rtl w:val="0"/>
        </w:rPr>
      </w:r>
    </w:p>
    <w:p w:rsidR="00000000" w:rsidDel="00000000" w:rsidP="00000000" w:rsidRDefault="00000000" w:rsidRPr="00000000" w14:paraId="00000021">
      <w:pPr>
        <w:rPr>
          <w:rFonts w:ascii="Comfortaa" w:cs="Comfortaa" w:eastAsia="Comfortaa" w:hAnsi="Comfortaa"/>
        </w:rPr>
      </w:pPr>
      <w:r w:rsidDel="00000000" w:rsidR="00000000" w:rsidRPr="00000000">
        <w:rPr>
          <w:rFonts w:ascii="Comfortaa" w:cs="Comfortaa" w:eastAsia="Comfortaa" w:hAnsi="Comfortaa"/>
          <w:sz w:val="24"/>
          <w:szCs w:val="24"/>
          <w:rtl w:val="0"/>
        </w:rPr>
        <w:t xml:space="preserve">Quickly describe how using the apparatus in Figure 1 you would acquire data for a Boyle's Law plot.  You may want to watch the first 30 seconds of this </w:t>
      </w:r>
      <w:hyperlink r:id="rId10">
        <w:r w:rsidDel="00000000" w:rsidR="00000000" w:rsidRPr="00000000">
          <w:rPr>
            <w:rFonts w:ascii="Comfortaa" w:cs="Comfortaa" w:eastAsia="Comfortaa" w:hAnsi="Comfortaa"/>
            <w:color w:val="1155cc"/>
            <w:sz w:val="24"/>
            <w:szCs w:val="24"/>
            <w:u w:val="single"/>
            <w:rtl w:val="0"/>
          </w:rPr>
          <w:t xml:space="preserve">YouTube video</w:t>
        </w:r>
      </w:hyperlink>
      <w:r w:rsidDel="00000000" w:rsidR="00000000" w:rsidRPr="00000000">
        <w:rPr>
          <w:rFonts w:ascii="Comfortaa" w:cs="Comfortaa" w:eastAsia="Comfortaa" w:hAnsi="Comfortaa"/>
          <w:sz w:val="24"/>
          <w:szCs w:val="24"/>
          <w:rtl w:val="0"/>
        </w:rPr>
        <w:t xml:space="preserve"> (</w:t>
      </w:r>
      <w:hyperlink r:id="rId11">
        <w:r w:rsidDel="00000000" w:rsidR="00000000" w:rsidRPr="00000000">
          <w:rPr>
            <w:rFonts w:ascii="Comfortaa" w:cs="Comfortaa" w:eastAsia="Comfortaa" w:hAnsi="Comfortaa"/>
            <w:color w:val="1155cc"/>
            <w:sz w:val="24"/>
            <w:szCs w:val="24"/>
            <w:u w:val="single"/>
            <w:rtl w:val="0"/>
          </w:rPr>
          <w:t xml:space="preserve">https://youtu.be/O2QQMqaJYCk</w:t>
        </w:r>
      </w:hyperlink>
      <w:r w:rsidDel="00000000" w:rsidR="00000000" w:rsidRPr="00000000">
        <w:rPr>
          <w:rFonts w:ascii="Comfortaa" w:cs="Comfortaa" w:eastAsia="Comfortaa" w:hAnsi="Comfortaa"/>
          <w:sz w:val="24"/>
          <w:szCs w:val="24"/>
          <w:rtl w:val="0"/>
        </w:rPr>
        <w:t xml:space="preserve">). Note, unlike the video, we will start with the syringe reading zero volume (at atmospheric pressure) and expand the syringe's volume, reading the pressure as a function of the volume.  </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23">
      <w:pPr>
        <w:rPr>
          <w:rFonts w:ascii="Comfortaa" w:cs="Comfortaa" w:eastAsia="Comfortaa" w:hAnsi="Comfortaa"/>
        </w:rPr>
      </w:pPr>
      <w:r w:rsidDel="00000000" w:rsidR="00000000" w:rsidRPr="00000000">
        <w:rPr>
          <w:rtl w:val="0"/>
        </w:rPr>
      </w:r>
    </w:p>
    <w:p w:rsidR="00000000" w:rsidDel="00000000" w:rsidP="00000000" w:rsidRDefault="00000000" w:rsidRPr="00000000" w14:paraId="00000024">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Describe what you would plot to get a straight line, that is a linear plot where the pressure is a function of the volume.</w:t>
      </w:r>
    </w:p>
    <w:p w:rsidR="00000000" w:rsidDel="00000000" w:rsidP="00000000" w:rsidRDefault="00000000" w:rsidRPr="00000000" w14:paraId="00000025">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3814763" cy="2373210"/>
            <wp:effectExtent b="0" l="0" r="0" t="0"/>
            <wp:docPr id="2"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814763" cy="237321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For the above graph indicate what type of data is plotted on the x and y-axis and be sure to include units.</w:t>
      </w:r>
    </w:p>
    <w:p w:rsidR="00000000" w:rsidDel="00000000" w:rsidP="00000000" w:rsidRDefault="00000000" w:rsidRPr="00000000" w14:paraId="00000027">
      <w:pPr>
        <w:rPr>
          <w:rFonts w:ascii="Comfortaa" w:cs="Comfortaa" w:eastAsia="Comfortaa" w:hAnsi="Comfortaa"/>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x-axis:</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Fonts w:ascii="Comfortaa" w:cs="Comfortaa" w:eastAsia="Comfortaa" w:hAnsi="Comfortaa"/>
                <w:rtl w:val="0"/>
              </w:rPr>
              <w:t xml:space="preserve">y-axis:</w:t>
            </w:r>
          </w:p>
        </w:tc>
      </w:tr>
    </w:tbl>
    <w:p w:rsidR="00000000" w:rsidDel="00000000" w:rsidP="00000000" w:rsidRDefault="00000000" w:rsidRPr="00000000" w14:paraId="0000002A">
      <w:pPr>
        <w:rPr>
          <w:rFonts w:ascii="Comfortaa" w:cs="Comfortaa" w:eastAsia="Comfortaa" w:hAnsi="Comfortaa"/>
        </w:rPr>
      </w:pPr>
      <w:r w:rsidDel="00000000" w:rsidR="00000000" w:rsidRPr="00000000">
        <w:rPr>
          <w:rtl w:val="0"/>
        </w:rPr>
      </w:r>
    </w:p>
    <w:p w:rsidR="00000000" w:rsidDel="00000000" w:rsidP="00000000" w:rsidRDefault="00000000" w:rsidRPr="00000000" w14:paraId="0000002B">
      <w:pPr>
        <w:rPr>
          <w:rFonts w:ascii="Comfortaa" w:cs="Comfortaa" w:eastAsia="Comfortaa" w:hAnsi="Comfortaa"/>
        </w:rPr>
      </w:pPr>
      <w:r w:rsidDel="00000000" w:rsidR="00000000" w:rsidRPr="00000000">
        <w:rPr>
          <w:rtl w:val="0"/>
        </w:rPr>
      </w:r>
    </w:p>
    <w:p w:rsidR="00000000" w:rsidDel="00000000" w:rsidP="00000000" w:rsidRDefault="00000000" w:rsidRPr="00000000" w14:paraId="0000002C">
      <w:pPr>
        <w:rPr>
          <w:rFonts w:ascii="Comfortaa" w:cs="Comfortaa" w:eastAsia="Comfortaa" w:hAnsi="Comfortaa"/>
        </w:rPr>
      </w:pPr>
      <w:r w:rsidDel="00000000" w:rsidR="00000000" w:rsidRPr="00000000">
        <w:rPr>
          <w:rtl w:val="0"/>
        </w:rPr>
      </w:r>
    </w:p>
    <w:p w:rsidR="00000000" w:rsidDel="00000000" w:rsidP="00000000" w:rsidRDefault="00000000" w:rsidRPr="00000000" w14:paraId="0000002D">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Part II:  Determine the volume of Air when syringe reads zero</w:t>
      </w:r>
    </w:p>
    <w:p w:rsidR="00000000" w:rsidDel="00000000" w:rsidP="00000000" w:rsidRDefault="00000000" w:rsidRPr="00000000" w14:paraId="0000002E">
      <w:pPr>
        <w:rPr>
          <w:rFonts w:ascii="Comfortaa" w:cs="Comfortaa" w:eastAsia="Comfortaa" w:hAnsi="Comfortaa"/>
        </w:rPr>
      </w:pPr>
      <w:r w:rsidDel="00000000" w:rsidR="00000000" w:rsidRPr="00000000">
        <w:rPr>
          <w:rtl w:val="0"/>
        </w:rPr>
      </w:r>
    </w:p>
    <w:p w:rsidR="00000000" w:rsidDel="00000000" w:rsidP="00000000" w:rsidRDefault="00000000" w:rsidRPr="00000000" w14:paraId="0000002F">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If you look at figure 1 it should be clear that even though the scale reads zero volume, this is not the true volume and there is a gas volume between the seal and the pressure sensing unit.  You need to figure how to use Boyle's Law to calculate this volume, that is, what is the actual volume when the scale reads zero.</w:t>
      </w:r>
    </w:p>
    <w:p w:rsidR="00000000" w:rsidDel="00000000" w:rsidP="00000000" w:rsidRDefault="00000000" w:rsidRPr="00000000" w14:paraId="00000030">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31">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Hint: You know the pressure when it "reads" zero, and you can figure out how the pressure would change if the volume doubles.</w:t>
      </w:r>
    </w:p>
    <w:p w:rsidR="00000000" w:rsidDel="00000000" w:rsidP="00000000" w:rsidRDefault="00000000" w:rsidRPr="00000000" w14:paraId="00000032">
      <w:pPr>
        <w:rPr>
          <w:rFonts w:ascii="Comfortaa" w:cs="Comfortaa" w:eastAsia="Comfortaa" w:hAnsi="Comfortaa"/>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34">
      <w:pPr>
        <w:rPr>
          <w:rFonts w:ascii="Comfortaa" w:cs="Comfortaa" w:eastAsia="Comfortaa" w:hAnsi="Comfortaa"/>
        </w:rPr>
      </w:pPr>
      <w:r w:rsidDel="00000000" w:rsidR="00000000" w:rsidRPr="00000000">
        <w:rPr>
          <w:rtl w:val="0"/>
        </w:rPr>
      </w:r>
    </w:p>
    <w:p w:rsidR="00000000" w:rsidDel="00000000" w:rsidP="00000000" w:rsidRDefault="00000000" w:rsidRPr="00000000" w14:paraId="00000035">
      <w:pPr>
        <w:rPr>
          <w:rFonts w:ascii="Comfortaa" w:cs="Comfortaa" w:eastAsia="Comfortaa" w:hAnsi="Comfortaa"/>
        </w:rPr>
      </w:pPr>
      <w:r w:rsidDel="00000000" w:rsidR="00000000" w:rsidRPr="00000000">
        <w:rPr>
          <w:rtl w:val="0"/>
        </w:rPr>
      </w:r>
    </w:p>
    <w:p w:rsidR="00000000" w:rsidDel="00000000" w:rsidP="00000000" w:rsidRDefault="00000000" w:rsidRPr="00000000" w14:paraId="00000036">
      <w:pP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Part III: Determine the moles of gas in the syringe</w:t>
      </w:r>
    </w:p>
    <w:p w:rsidR="00000000" w:rsidDel="00000000" w:rsidP="00000000" w:rsidRDefault="00000000" w:rsidRPr="00000000" w14:paraId="00000037">
      <w:pPr>
        <w:rPr>
          <w:rFonts w:ascii="Comfortaa" w:cs="Comfortaa" w:eastAsia="Comfortaa" w:hAnsi="Comfortaa"/>
        </w:rPr>
      </w:pPr>
      <w:r w:rsidDel="00000000" w:rsidR="00000000" w:rsidRPr="00000000">
        <w:rPr>
          <w:rtl w:val="0"/>
        </w:rPr>
      </w:r>
    </w:p>
    <w:p w:rsidR="00000000" w:rsidDel="00000000" w:rsidP="00000000" w:rsidRDefault="00000000" w:rsidRPr="00000000" w14:paraId="00000038">
      <w:pPr>
        <w:numPr>
          <w:ilvl w:val="0"/>
          <w:numId w:val="1"/>
        </w:numPr>
        <w:ind w:left="720" w:hanging="360"/>
        <w:rPr>
          <w:sz w:val="24"/>
          <w:szCs w:val="24"/>
        </w:rPr>
      </w:pPr>
      <w:r w:rsidDel="00000000" w:rsidR="00000000" w:rsidRPr="00000000">
        <w:rPr>
          <w:rFonts w:ascii="Comfortaa" w:cs="Comfortaa" w:eastAsia="Comfortaa" w:hAnsi="Comfortaa"/>
          <w:sz w:val="24"/>
          <w:szCs w:val="24"/>
          <w:rtl w:val="0"/>
        </w:rPr>
        <w:t xml:space="preserve">To calculate n we will use the two state approach, where one state is a mole of gas at STP.  </w:t>
      </w:r>
      <w:r w:rsidDel="00000000" w:rsidR="00000000" w:rsidRPr="00000000">
        <w:rPr>
          <w:rFonts w:ascii="Comfortaa" w:cs="Comfortaa" w:eastAsia="Comfortaa" w:hAnsi="Comfortaa"/>
          <w:b w:val="1"/>
          <w:sz w:val="24"/>
          <w:szCs w:val="24"/>
          <w:rtl w:val="0"/>
        </w:rPr>
        <w:t xml:space="preserve">Fill in the values for State 2 in the table below.</w:t>
      </w:r>
    </w:p>
    <w:p w:rsidR="00000000" w:rsidDel="00000000" w:rsidP="00000000" w:rsidRDefault="00000000" w:rsidRPr="00000000" w14:paraId="00000039">
      <w:pPr>
        <w:ind w:left="720" w:firstLine="0"/>
        <w:rPr>
          <w:rFonts w:ascii="Comfortaa" w:cs="Comfortaa" w:eastAsia="Comfortaa" w:hAnsi="Comfortaa"/>
        </w:rPr>
      </w:pPr>
      <w:r w:rsidDel="00000000" w:rsidR="00000000" w:rsidRPr="00000000">
        <w:rPr>
          <w:rFonts w:ascii="Comfortaa" w:cs="Comfortaa" w:eastAsia="Comfortaa" w:hAnsi="Comfortaa"/>
          <w:sz w:val="24"/>
          <w:szCs w:val="24"/>
          <w:rtl w:val="0"/>
        </w:rPr>
        <w:t xml:space="preserve">Hint: go to</w:t>
      </w:r>
      <w:r w:rsidDel="00000000" w:rsidR="00000000" w:rsidRPr="00000000">
        <w:rPr>
          <w:rFonts w:ascii="Comfortaa" w:cs="Comfortaa" w:eastAsia="Comfortaa" w:hAnsi="Comfortaa"/>
          <w:b w:val="1"/>
          <w:sz w:val="24"/>
          <w:szCs w:val="24"/>
          <w:rtl w:val="0"/>
        </w:rPr>
        <w:t xml:space="preserve"> </w:t>
      </w:r>
      <w:hyperlink r:id="rId13">
        <w:r w:rsidDel="00000000" w:rsidR="00000000" w:rsidRPr="00000000">
          <w:rPr>
            <w:rFonts w:ascii="Comfortaa" w:cs="Comfortaa" w:eastAsia="Comfortaa" w:hAnsi="Comfortaa"/>
            <w:color w:val="1155cc"/>
            <w:sz w:val="24"/>
            <w:szCs w:val="24"/>
            <w:u w:val="single"/>
            <w:rtl w:val="0"/>
          </w:rPr>
          <w:t xml:space="preserve">Section 10.2.4</w:t>
        </w:r>
      </w:hyperlink>
      <w:r w:rsidDel="00000000" w:rsidR="00000000" w:rsidRPr="00000000">
        <w:rPr>
          <w:rFonts w:ascii="Comfortaa" w:cs="Comfortaa" w:eastAsia="Comfortaa" w:hAnsi="Comfortaa"/>
          <w:sz w:val="24"/>
          <w:szCs w:val="24"/>
          <w:rtl w:val="0"/>
        </w:rPr>
        <w:t xml:space="preserve"> (</w:t>
      </w:r>
      <w:hyperlink r:id="rId14">
        <w:r w:rsidDel="00000000" w:rsidR="00000000" w:rsidRPr="00000000">
          <w:rPr>
            <w:rFonts w:ascii="Comfortaa" w:cs="Comfortaa" w:eastAsia="Comfortaa" w:hAnsi="Comfortaa"/>
            <w:color w:val="1155cc"/>
            <w:sz w:val="24"/>
            <w:szCs w:val="24"/>
            <w:u w:val="single"/>
            <w:rtl w:val="0"/>
          </w:rPr>
          <w:t xml:space="preserve">https://chem.libretexts.org/link?52148</w:t>
        </w:r>
      </w:hyperlink>
      <w:r w:rsidDel="00000000" w:rsidR="00000000" w:rsidRPr="00000000">
        <w:rPr>
          <w:rFonts w:ascii="Comfortaa" w:cs="Comfortaa" w:eastAsia="Comfortaa" w:hAnsi="Comfortaa"/>
          <w:sz w:val="24"/>
          <w:szCs w:val="24"/>
          <w:rtl w:val="0"/>
        </w:rPr>
        <w:t xml:space="preserve">)</w:t>
      </w:r>
      <w:r w:rsidDel="00000000" w:rsidR="00000000" w:rsidRPr="00000000">
        <w:rPr>
          <w:rFonts w:ascii="Comfortaa" w:cs="Comfortaa" w:eastAsia="Comfortaa" w:hAnsi="Comfortaa"/>
          <w:sz w:val="24"/>
          <w:szCs w:val="24"/>
          <w:rtl w:val="0"/>
        </w:rPr>
        <w:t xml:space="preserve">. </w:t>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3495"/>
        <w:gridCol w:w="1230"/>
        <w:gridCol w:w="3450"/>
        <w:tblGridChange w:id="0">
          <w:tblGrid>
            <w:gridCol w:w="1185"/>
            <w:gridCol w:w="3495"/>
            <w:gridCol w:w="1230"/>
            <w:gridCol w:w="3450"/>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State 1 (our gas)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rFonts w:ascii="Comfortaa" w:cs="Comfortaa" w:eastAsia="Comfortaa" w:hAnsi="Comfortaa"/>
                <w:b w:val="1"/>
              </w:rPr>
            </w:pPr>
            <w:r w:rsidDel="00000000" w:rsidR="00000000" w:rsidRPr="00000000">
              <w:rPr>
                <w:rFonts w:ascii="Comfortaa" w:cs="Comfortaa" w:eastAsia="Comfortaa" w:hAnsi="Comfortaa"/>
                <w:b w:val="1"/>
                <w:rtl w:val="0"/>
              </w:rPr>
              <w:t xml:space="preserve">State 2 (STP)</w:t>
            </w:r>
          </w:p>
        </w:tc>
      </w:tr>
      <w:tr>
        <w:trPr>
          <w:trHeight w:val="4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T</w:t>
            </w:r>
            <w:r w:rsidDel="00000000" w:rsidR="00000000" w:rsidRPr="00000000">
              <w:rPr>
                <w:rFonts w:ascii="Comfortaa" w:cs="Comfortaa" w:eastAsia="Comfortaa" w:hAnsi="Comfortaa"/>
                <w:b w:val="1"/>
                <w:vertAlign w:val="subscript"/>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i w:val="1"/>
              </w:rPr>
            </w:pPr>
            <w:r w:rsidDel="00000000" w:rsidR="00000000" w:rsidRPr="00000000">
              <w:rPr>
                <w:rFonts w:ascii="Comfortaa" w:cs="Comfortaa" w:eastAsia="Comfortaa" w:hAnsi="Comfortaa"/>
                <w:i w:val="1"/>
                <w:rtl w:val="0"/>
              </w:rPr>
              <w:t xml:space="preserve">Will be given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T</w:t>
            </w:r>
            <w:r w:rsidDel="00000000" w:rsidR="00000000" w:rsidRPr="00000000">
              <w:rPr>
                <w:rFonts w:ascii="Comfortaa" w:cs="Comfortaa" w:eastAsia="Comfortaa" w:hAnsi="Comfortaa"/>
                <w:b w:val="1"/>
                <w:vertAlign w:val="sub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V</w:t>
            </w:r>
            <w:r w:rsidDel="00000000" w:rsidR="00000000" w:rsidRPr="00000000">
              <w:rPr>
                <w:rFonts w:ascii="Comfortaa" w:cs="Comfortaa" w:eastAsia="Comfortaa" w:hAnsi="Comfortaa"/>
                <w:b w:val="1"/>
                <w:vertAlign w:val="subscript"/>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i w:val="1"/>
              </w:rPr>
            </w:pPr>
            <w:r w:rsidDel="00000000" w:rsidR="00000000" w:rsidRPr="00000000">
              <w:rPr>
                <w:rFonts w:ascii="Comfortaa" w:cs="Comfortaa" w:eastAsia="Comfortaa" w:hAnsi="Comfortaa"/>
                <w:i w:val="1"/>
                <w:rtl w:val="0"/>
              </w:rPr>
              <w:t xml:space="preserve">Calculated in Part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V</w:t>
            </w:r>
            <w:r w:rsidDel="00000000" w:rsidR="00000000" w:rsidRPr="00000000">
              <w:rPr>
                <w:rFonts w:ascii="Comfortaa" w:cs="Comfortaa" w:eastAsia="Comfortaa" w:hAnsi="Comfortaa"/>
                <w:b w:val="1"/>
                <w:vertAlign w:val="sub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P</w:t>
            </w:r>
            <w:r w:rsidDel="00000000" w:rsidR="00000000" w:rsidRPr="00000000">
              <w:rPr>
                <w:rFonts w:ascii="Comfortaa" w:cs="Comfortaa" w:eastAsia="Comfortaa" w:hAnsi="Comfortaa"/>
                <w:b w:val="1"/>
                <w:vertAlign w:val="subscript"/>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i w:val="1"/>
              </w:rPr>
            </w:pPr>
            <w:r w:rsidDel="00000000" w:rsidR="00000000" w:rsidRPr="00000000">
              <w:rPr>
                <w:rFonts w:ascii="Comfortaa" w:cs="Comfortaa" w:eastAsia="Comfortaa" w:hAnsi="Comfortaa"/>
                <w:i w:val="1"/>
                <w:rtl w:val="0"/>
              </w:rPr>
              <w:t xml:space="preserve">Room pressure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P</w:t>
            </w:r>
            <w:r w:rsidDel="00000000" w:rsidR="00000000" w:rsidRPr="00000000">
              <w:rPr>
                <w:rFonts w:ascii="Comfortaa" w:cs="Comfortaa" w:eastAsia="Comfortaa" w:hAnsi="Comfortaa"/>
                <w:b w:val="1"/>
                <w:vertAlign w:val="sub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n</w:t>
            </w:r>
            <w:r w:rsidDel="00000000" w:rsidR="00000000" w:rsidRPr="00000000">
              <w:rPr>
                <w:rFonts w:ascii="Comfortaa" w:cs="Comfortaa" w:eastAsia="Comfortaa" w:hAnsi="Comfortaa"/>
                <w:b w:val="1"/>
                <w:vertAlign w:val="subscript"/>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i w:val="1"/>
              </w:rPr>
            </w:pPr>
            <w:r w:rsidDel="00000000" w:rsidR="00000000" w:rsidRPr="00000000">
              <w:rPr>
                <w:rFonts w:ascii="Comfortaa" w:cs="Comfortaa" w:eastAsia="Comfortaa" w:hAnsi="Comfortaa"/>
                <w:i w:val="1"/>
                <w:rtl w:val="0"/>
              </w:rPr>
              <w:t xml:space="preserve">Solve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Comfortaa" w:cs="Comfortaa" w:eastAsia="Comfortaa" w:hAnsi="Comfortaa"/>
                <w:b w:val="1"/>
                <w:vertAlign w:val="subscript"/>
              </w:rPr>
            </w:pPr>
            <w:r w:rsidDel="00000000" w:rsidR="00000000" w:rsidRPr="00000000">
              <w:rPr>
                <w:rFonts w:ascii="Comfortaa" w:cs="Comfortaa" w:eastAsia="Comfortaa" w:hAnsi="Comfortaa"/>
                <w:b w:val="1"/>
                <w:rtl w:val="0"/>
              </w:rPr>
              <w:t xml:space="preserve">n</w:t>
            </w:r>
            <w:r w:rsidDel="00000000" w:rsidR="00000000" w:rsidRPr="00000000">
              <w:rPr>
                <w:rFonts w:ascii="Comfortaa" w:cs="Comfortaa" w:eastAsia="Comfortaa" w:hAnsi="Comfortaa"/>
                <w:b w:val="1"/>
                <w:vertAlign w:val="subscript"/>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i w:val="1"/>
              </w:rPr>
            </w:pPr>
            <w:r w:rsidDel="00000000" w:rsidR="00000000" w:rsidRPr="00000000">
              <w:rPr>
                <w:rFonts w:ascii="Comfortaa" w:cs="Comfortaa" w:eastAsia="Comfortaa" w:hAnsi="Comfortaa"/>
                <w:i w:val="1"/>
                <w:rtl w:val="0"/>
              </w:rPr>
              <w:t xml:space="preserve">1 mol</w:t>
            </w:r>
          </w:p>
        </w:tc>
      </w:tr>
    </w:tbl>
    <w:p w:rsidR="00000000" w:rsidDel="00000000" w:rsidP="00000000" w:rsidRDefault="00000000" w:rsidRPr="00000000" w14:paraId="0000004E">
      <w:pPr>
        <w:rPr>
          <w:rFonts w:ascii="Comfortaa" w:cs="Comfortaa" w:eastAsia="Comfortaa" w:hAnsi="Comfortaa"/>
        </w:rPr>
      </w:pPr>
      <w:r w:rsidDel="00000000" w:rsidR="00000000" w:rsidRPr="00000000">
        <w:rPr>
          <w:rtl w:val="0"/>
        </w:rPr>
      </w:r>
    </w:p>
    <w:p w:rsidR="00000000" w:rsidDel="00000000" w:rsidP="00000000" w:rsidRDefault="00000000" w:rsidRPr="00000000" w14:paraId="0000004F">
      <w:pPr>
        <w:rPr>
          <w:rFonts w:ascii="Comfortaa" w:cs="Comfortaa" w:eastAsia="Comfortaa" w:hAnsi="Comfortaa"/>
        </w:rPr>
      </w:pPr>
      <w:r w:rsidDel="00000000" w:rsidR="00000000" w:rsidRPr="00000000">
        <w:rPr>
          <w:rtl w:val="0"/>
        </w:rPr>
      </w:r>
    </w:p>
    <w:p w:rsidR="00000000" w:rsidDel="00000000" w:rsidP="00000000" w:rsidRDefault="00000000" w:rsidRPr="00000000" w14:paraId="00000050">
      <w:pPr>
        <w:numPr>
          <w:ilvl w:val="0"/>
          <w:numId w:val="1"/>
        </w:numPr>
        <w:ind w:left="720" w:hanging="360"/>
        <w:rPr>
          <w:rFonts w:ascii="Comfortaa" w:cs="Comfortaa" w:eastAsia="Comfortaa" w:hAnsi="Comfortaa"/>
          <w:sz w:val="24"/>
          <w:szCs w:val="24"/>
        </w:rPr>
      </w:pPr>
      <w:r w:rsidDel="00000000" w:rsidR="00000000" w:rsidRPr="00000000">
        <w:rPr>
          <w:rFonts w:ascii="Comfortaa" w:cs="Comfortaa" w:eastAsia="Comfortaa" w:hAnsi="Comfortaa"/>
          <w:b w:val="1"/>
          <w:sz w:val="24"/>
          <w:szCs w:val="24"/>
          <w:rtl w:val="0"/>
        </w:rPr>
        <w:t xml:space="preserve">Algebraically</w:t>
      </w:r>
      <w:r w:rsidDel="00000000" w:rsidR="00000000" w:rsidRPr="00000000">
        <w:rPr>
          <w:rFonts w:ascii="Comfortaa" w:cs="Comfortaa" w:eastAsia="Comfortaa" w:hAnsi="Comfortaa"/>
          <w:sz w:val="24"/>
          <w:szCs w:val="24"/>
          <w:rtl w:val="0"/>
        </w:rPr>
        <w:t xml:space="preserve"> solve for n</w:t>
      </w:r>
      <w:r w:rsidDel="00000000" w:rsidR="00000000" w:rsidRPr="00000000">
        <w:rPr>
          <w:rFonts w:ascii="Comfortaa" w:cs="Comfortaa" w:eastAsia="Comfortaa" w:hAnsi="Comfortaa"/>
          <w:sz w:val="24"/>
          <w:szCs w:val="24"/>
          <w:vertAlign w:val="subscript"/>
          <w:rtl w:val="0"/>
        </w:rPr>
        <w:t xml:space="preserve">1</w:t>
      </w:r>
      <w:r w:rsidDel="00000000" w:rsidR="00000000" w:rsidRPr="00000000">
        <w:rPr>
          <w:rFonts w:ascii="Comfortaa" w:cs="Comfortaa" w:eastAsia="Comfortaa" w:hAnsi="Comfortaa"/>
          <w:sz w:val="24"/>
          <w:szCs w:val="24"/>
          <w:rtl w:val="0"/>
        </w:rPr>
        <w:t xml:space="preserve"> using equation 10.2.18 that you can find </w:t>
      </w:r>
      <w:hyperlink r:id="rId15">
        <w:r w:rsidDel="00000000" w:rsidR="00000000" w:rsidRPr="00000000">
          <w:rPr>
            <w:rFonts w:ascii="Comfortaa" w:cs="Comfortaa" w:eastAsia="Comfortaa" w:hAnsi="Comfortaa"/>
            <w:color w:val="1155cc"/>
            <w:sz w:val="24"/>
            <w:szCs w:val="24"/>
            <w:u w:val="single"/>
            <w:rtl w:val="0"/>
          </w:rPr>
          <w:t xml:space="preserve">here</w:t>
        </w:r>
      </w:hyperlink>
      <w:r w:rsidDel="00000000" w:rsidR="00000000" w:rsidRPr="00000000">
        <w:rPr>
          <w:rFonts w:ascii="Comfortaa" w:cs="Comfortaa" w:eastAsia="Comfortaa" w:hAnsi="Comfortaa"/>
          <w:sz w:val="24"/>
          <w:szCs w:val="24"/>
          <w:rtl w:val="0"/>
        </w:rPr>
        <w:t xml:space="preserve">.</w:t>
      </w:r>
    </w:p>
    <w:p w:rsidR="00000000" w:rsidDel="00000000" w:rsidP="00000000" w:rsidRDefault="00000000" w:rsidRPr="00000000" w14:paraId="00000051">
      <w:pPr>
        <w:rPr>
          <w:rFonts w:ascii="Comfortaa" w:cs="Comfortaa" w:eastAsia="Comfortaa" w:hAnsi="Comfortaa"/>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53">
      <w:pPr>
        <w:rPr>
          <w:rFonts w:ascii="Comfortaa" w:cs="Comfortaa" w:eastAsia="Comfortaa" w:hAnsi="Comfortaa"/>
        </w:rPr>
      </w:pPr>
      <w:r w:rsidDel="00000000" w:rsidR="00000000" w:rsidRPr="00000000">
        <w:rPr>
          <w:rtl w:val="0"/>
        </w:rPr>
      </w:r>
    </w:p>
    <w:p w:rsidR="00000000" w:rsidDel="00000000" w:rsidP="00000000" w:rsidRDefault="00000000" w:rsidRPr="00000000" w14:paraId="00000054">
      <w:pPr>
        <w:rPr>
          <w:rFonts w:ascii="Comfortaa" w:cs="Comfortaa" w:eastAsia="Comfortaa" w:hAnsi="Comfortaa"/>
        </w:rPr>
      </w:pPr>
      <w:r w:rsidDel="00000000" w:rsidR="00000000" w:rsidRPr="00000000">
        <w:rPr>
          <w:rtl w:val="0"/>
        </w:rPr>
      </w:r>
    </w:p>
    <w:p w:rsidR="00000000" w:rsidDel="00000000" w:rsidP="00000000" w:rsidRDefault="00000000" w:rsidRPr="00000000" w14:paraId="00000055">
      <w:pPr>
        <w:rPr>
          <w:rFonts w:ascii="Comfortaa" w:cs="Comfortaa" w:eastAsia="Comfortaa" w:hAnsi="Comfortaa"/>
        </w:rPr>
      </w:pPr>
      <w:r w:rsidDel="00000000" w:rsidR="00000000" w:rsidRPr="00000000">
        <w:rPr>
          <w:rFonts w:ascii="Comfortaa" w:cs="Comfortaa" w:eastAsia="Comfortaa" w:hAnsi="Comfortaa"/>
          <w:b w:val="1"/>
          <w:sz w:val="28"/>
          <w:szCs w:val="28"/>
          <w:rtl w:val="0"/>
        </w:rPr>
        <w:t xml:space="preserve">Part IV: Determine the Ideal Gas Constant</w:t>
      </w:r>
      <w:r w:rsidDel="00000000" w:rsidR="00000000" w:rsidRPr="00000000">
        <w:rPr>
          <w:rtl w:val="0"/>
        </w:rPr>
      </w:r>
    </w:p>
    <w:p w:rsidR="00000000" w:rsidDel="00000000" w:rsidP="00000000" w:rsidRDefault="00000000" w:rsidRPr="00000000" w14:paraId="00000056">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Show how the slope of the line in a Boyle's law plot can be used to calculate the ideal gas constant R. </w:t>
      </w:r>
    </w:p>
    <w:p w:rsidR="00000000" w:rsidDel="00000000" w:rsidP="00000000" w:rsidRDefault="00000000" w:rsidRPr="00000000" w14:paraId="00000057">
      <w:pPr>
        <w:rPr>
          <w:rFonts w:ascii="Comfortaa" w:cs="Comfortaa" w:eastAsia="Comfortaa" w:hAnsi="Comfortaa"/>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tc>
      </w:tr>
    </w:tbl>
    <w:p w:rsidR="00000000" w:rsidDel="00000000" w:rsidP="00000000" w:rsidRDefault="00000000" w:rsidRPr="00000000" w14:paraId="00000059">
      <w:pPr>
        <w:rPr>
          <w:rFonts w:ascii="Comfortaa" w:cs="Comfortaa" w:eastAsia="Comfortaa" w:hAnsi="Comfortaa"/>
        </w:rPr>
      </w:pPr>
      <w:r w:rsidDel="00000000" w:rsidR="00000000" w:rsidRPr="00000000">
        <w:rPr>
          <w:rtl w:val="0"/>
        </w:rPr>
      </w:r>
    </w:p>
    <w:p w:rsidR="00000000" w:rsidDel="00000000" w:rsidP="00000000" w:rsidRDefault="00000000" w:rsidRPr="00000000" w14:paraId="0000005A">
      <w:pPr>
        <w:rPr>
          <w:rFonts w:ascii="Comfortaa" w:cs="Comfortaa" w:eastAsia="Comfortaa" w:hAnsi="Comfortaa"/>
        </w:rPr>
      </w:pPr>
      <w:r w:rsidDel="00000000" w:rsidR="00000000" w:rsidRPr="00000000">
        <w:rPr>
          <w:rtl w:val="0"/>
        </w:rPr>
      </w:r>
    </w:p>
    <w:p w:rsidR="00000000" w:rsidDel="00000000" w:rsidP="00000000" w:rsidRDefault="00000000" w:rsidRPr="00000000" w14:paraId="0000005B">
      <w:pPr>
        <w:rPr>
          <w:rFonts w:ascii="Comfortaa" w:cs="Comfortaa" w:eastAsia="Comfortaa" w:hAnsi="Comfortaa"/>
        </w:rPr>
      </w:pPr>
      <w:r w:rsidDel="00000000" w:rsidR="00000000" w:rsidRPr="00000000">
        <w:rPr>
          <w:rtl w:val="0"/>
        </w:rPr>
      </w:r>
    </w:p>
    <w:p w:rsidR="00000000" w:rsidDel="00000000" w:rsidP="00000000" w:rsidRDefault="00000000" w:rsidRPr="00000000" w14:paraId="0000005C">
      <w:pPr>
        <w:jc w:val="center"/>
        <w:rPr>
          <w:rFonts w:ascii="Comfortaa" w:cs="Comfortaa" w:eastAsia="Comfortaa" w:hAnsi="Comfortaa"/>
        </w:rPr>
      </w:pPr>
      <w:r w:rsidDel="00000000" w:rsidR="00000000" w:rsidRPr="00000000">
        <w:rPr>
          <w:rFonts w:ascii="Comfortaa" w:cs="Comfortaa" w:eastAsia="Comfortaa" w:hAnsi="Comfortaa"/>
        </w:rPr>
        <w:drawing>
          <wp:inline distB="114300" distT="114300" distL="114300" distR="114300">
            <wp:extent cx="3852863" cy="2399311"/>
            <wp:effectExtent b="0" l="0" r="0" t="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852863" cy="2399311"/>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5E">
      <w:pPr>
        <w:rPr>
          <w:rFonts w:ascii="Comfortaa" w:cs="Comfortaa" w:eastAsia="Comfortaa" w:hAnsi="Comfortaa"/>
          <w:sz w:val="24"/>
          <w:szCs w:val="24"/>
        </w:rPr>
      </w:pPr>
      <w:r w:rsidDel="00000000" w:rsidR="00000000" w:rsidRPr="00000000">
        <w:rPr>
          <w:rFonts w:ascii="Comfortaa" w:cs="Comfortaa" w:eastAsia="Comfortaa" w:hAnsi="Comfortaa"/>
          <w:sz w:val="24"/>
          <w:szCs w:val="24"/>
          <w:rtl w:val="0"/>
        </w:rPr>
        <w:t xml:space="preserve">Equation 10.2.3 of </w:t>
      </w:r>
      <w:hyperlink r:id="rId17">
        <w:r w:rsidDel="00000000" w:rsidR="00000000" w:rsidRPr="00000000">
          <w:rPr>
            <w:rFonts w:ascii="Comfortaa" w:cs="Comfortaa" w:eastAsia="Comfortaa" w:hAnsi="Comfortaa"/>
            <w:color w:val="1155cc"/>
            <w:sz w:val="24"/>
            <w:szCs w:val="24"/>
            <w:u w:val="single"/>
            <w:rtl w:val="0"/>
          </w:rPr>
          <w:t xml:space="preserve">LibreText section 10.2.2.1</w:t>
        </w:r>
      </w:hyperlink>
      <w:r w:rsidDel="00000000" w:rsidR="00000000" w:rsidRPr="00000000">
        <w:rPr>
          <w:rFonts w:ascii="Comfortaa" w:cs="Comfortaa" w:eastAsia="Comfortaa" w:hAnsi="Comfortaa"/>
          <w:sz w:val="24"/>
          <w:szCs w:val="24"/>
          <w:rtl w:val="0"/>
        </w:rPr>
        <w:t xml:space="preserve"> shows the relationship between the slope of the line and R, but beware, your graph will look like the above image and show P as the dependent variable, while the graph in figure 10.2.2 of LibreText shows V as the dependent variable.  Note, the slope of the line has units, which can be determined from the above graph.</w:t>
      </w:r>
      <w:r w:rsidDel="00000000" w:rsidR="00000000" w:rsidRPr="00000000">
        <w:rPr>
          <w:rtl w:val="0"/>
        </w:rPr>
      </w:r>
    </w:p>
    <w:p w:rsidR="00000000" w:rsidDel="00000000" w:rsidP="00000000" w:rsidRDefault="00000000" w:rsidRPr="00000000" w14:paraId="0000005F">
      <w:pPr>
        <w:rPr>
          <w:rFonts w:ascii="Comfortaa" w:cs="Comfortaa" w:eastAsia="Comfortaa" w:hAnsi="Comfortaa"/>
        </w:rPr>
      </w:pPr>
      <w:r w:rsidDel="00000000" w:rsidR="00000000" w:rsidRPr="00000000">
        <w:rPr>
          <w:rtl w:val="0"/>
        </w:rPr>
      </w:r>
    </w:p>
    <w:p w:rsidR="00000000" w:rsidDel="00000000" w:rsidP="00000000" w:rsidRDefault="00000000" w:rsidRPr="00000000" w14:paraId="00000060">
      <w:pPr>
        <w:rPr>
          <w:rFonts w:ascii="Comfortaa" w:cs="Comfortaa" w:eastAsia="Comfortaa" w:hAnsi="Comfortaa"/>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youtu.be/O2QQMqaJYCk" TargetMode="External"/><Relationship Id="rId10" Type="http://schemas.openxmlformats.org/officeDocument/2006/relationships/hyperlink" Target="https://youtu.be/O2QQMqaJYCk" TargetMode="External"/><Relationship Id="rId13" Type="http://schemas.openxmlformats.org/officeDocument/2006/relationships/hyperlink" Target="https://chem.libretexts.org/Courses/University_of_Arkansas_Little_Rock/Chem_1402%3A_General_Chemistry_1_(Belford)/Text/10%3A_Gases/10.2_Gas_Laws#Two_State_Approach"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chem.libretexts.org/Courses/University_of_Arkansas_Little_Rock/Chem_1402%3A_General_Chemistry_1_(Belford)/Text/10%3A_Gases/10.2_Gas_Laws#Two_State_Approach" TargetMode="External"/><Relationship Id="rId14" Type="http://schemas.openxmlformats.org/officeDocument/2006/relationships/hyperlink" Target="https://chem.libretexts.org/link?52148" TargetMode="External"/><Relationship Id="rId17" Type="http://schemas.openxmlformats.org/officeDocument/2006/relationships/hyperlink" Target="https://chem.libretexts.org/Courses/University_of_Arkansas_Little_Rock/Chem_1402%3A_General_Chemistry_1_(Belford)/Text/10%3A_Gases/10.2_Gas_Laws#Boyle's_Law_(constant_n.2CT)"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chem.libretexts.org/Courses/University_of_Arkansas_Little_Rock/Chem_1402%3A_General_Chemistry_1_(Belford)/Laboratory/08%3A_Experiment_8_-_Gases" TargetMode="External"/><Relationship Id="rId7" Type="http://schemas.openxmlformats.org/officeDocument/2006/relationships/hyperlink" Target="https://chem.libretexts.org/link?214685"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