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05"/>
        <w:gridCol w:w="7155"/>
        <w:tblGridChange w:id="0">
          <w:tblGrid>
            <w:gridCol w:w="2205"/>
            <w:gridCol w:w="7155"/>
          </w:tblGrid>
        </w:tblGridChange>
      </w:tblGrid>
      <w:tr>
        <w:trPr>
          <w:trHeight w:val="45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Group Name: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Comfortaa" w:cs="Comfortaa" w:eastAsia="Comfortaa" w:hAnsi="Comfortaa"/>
          <w:sz w:val="48"/>
          <w:szCs w:val="48"/>
        </w:rPr>
      </w:pPr>
      <w:r w:rsidDel="00000000" w:rsidR="00000000" w:rsidRPr="00000000">
        <w:rPr>
          <w:rFonts w:ascii="Comfortaa" w:cs="Comfortaa" w:eastAsia="Comfortaa" w:hAnsi="Comfortaa"/>
          <w:sz w:val="48"/>
          <w:szCs w:val="48"/>
          <w:rtl w:val="0"/>
        </w:rPr>
        <w:t xml:space="preserve">Lewis Dot Structure</w:t>
      </w:r>
    </w:p>
    <w:p w:rsidR="00000000" w:rsidDel="00000000" w:rsidP="00000000" w:rsidRDefault="00000000" w:rsidRPr="00000000" w14:paraId="00000006">
      <w:pPr>
        <w:jc w:val="center"/>
        <w:rPr>
          <w:rFonts w:ascii="Comfortaa" w:cs="Comfortaa" w:eastAsia="Comfortaa" w:hAnsi="Comfortaa"/>
          <w:sz w:val="48"/>
          <w:szCs w:val="48"/>
        </w:rPr>
      </w:pPr>
      <w:r w:rsidDel="00000000" w:rsidR="00000000" w:rsidRPr="00000000">
        <w:rPr>
          <w:rFonts w:ascii="Comfortaa" w:cs="Comfortaa" w:eastAsia="Comfortaa" w:hAnsi="Comfortaa"/>
          <w:sz w:val="48"/>
          <w:szCs w:val="48"/>
          <w:rtl w:val="0"/>
        </w:rPr>
        <w:t xml:space="preserve">Group Lab Report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2"/>
        <w:spacing w:after="0" w:before="0" w:lineRule="auto"/>
        <w:jc w:val="center"/>
        <w:rPr>
          <w:rFonts w:ascii="Comfortaa" w:cs="Comfortaa" w:eastAsia="Comfortaa" w:hAnsi="Comfortaa"/>
          <w:b w:val="1"/>
          <w:sz w:val="36"/>
          <w:szCs w:val="36"/>
        </w:rPr>
      </w:pPr>
      <w:bookmarkStart w:colFirst="0" w:colLast="0" w:name="_mkijrqblcmba" w:id="0"/>
      <w:bookmarkEnd w:id="0"/>
      <w:r w:rsidDel="00000000" w:rsidR="00000000" w:rsidRPr="00000000">
        <w:rPr>
          <w:rFonts w:ascii="Comfortaa" w:cs="Comfortaa" w:eastAsia="Comfortaa" w:hAnsi="Comfortaa"/>
          <w:b w:val="1"/>
          <w:sz w:val="36"/>
          <w:szCs w:val="36"/>
          <w:rtl w:val="0"/>
        </w:rPr>
        <w:t xml:space="preserve">LibreTexts page: </w:t>
      </w:r>
      <w:hyperlink r:id="rId6">
        <w:r w:rsidDel="00000000" w:rsidR="00000000" w:rsidRPr="00000000">
          <w:rPr>
            <w:rFonts w:ascii="Comfortaa" w:cs="Comfortaa" w:eastAsia="Comfortaa" w:hAnsi="Comfortaa"/>
            <w:b w:val="1"/>
            <w:color w:val="1155cc"/>
            <w:u w:val="single"/>
            <w:rtl w:val="0"/>
          </w:rPr>
          <w:t xml:space="preserve">7: Molecular Structure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2"/>
        <w:spacing w:after="0" w:before="0" w:lineRule="auto"/>
        <w:jc w:val="center"/>
        <w:rPr/>
      </w:pPr>
      <w:bookmarkStart w:colFirst="0" w:colLast="0" w:name="_mvwwjcxuc2f3" w:id="1"/>
      <w:bookmarkEnd w:id="1"/>
      <w:r w:rsidDel="00000000" w:rsidR="00000000" w:rsidRPr="00000000">
        <w:rPr>
          <w:rFonts w:ascii="Comfortaa" w:cs="Comfortaa" w:eastAsia="Comfortaa" w:hAnsi="Comfortaa"/>
          <w:b w:val="1"/>
          <w:sz w:val="20"/>
          <w:szCs w:val="20"/>
          <w:rtl w:val="0"/>
        </w:rPr>
        <w:t xml:space="preserve">(</w:t>
      </w:r>
      <w:hyperlink r:id="rId7">
        <w:r w:rsidDel="00000000" w:rsidR="00000000" w:rsidRPr="00000000">
          <w:rPr>
            <w:rFonts w:ascii="Comfortaa" w:cs="Comfortaa" w:eastAsia="Comfortaa" w:hAnsi="Comfortaa"/>
            <w:color w:val="1155cc"/>
            <w:sz w:val="20"/>
            <w:szCs w:val="20"/>
            <w:u w:val="single"/>
            <w:rtl w:val="0"/>
          </w:rPr>
          <w:t xml:space="preserve">https://chem.libretexts.org/link?214684</w:t>
        </w:r>
      </w:hyperlink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Comfortaa" w:cs="Comfortaa" w:eastAsia="Comfortaa" w:hAnsi="Comfortaa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Comfortaa" w:cs="Comfortaa" w:eastAsia="Comfortaa" w:hAnsi="Comfortaa"/>
          <w:b w:val="1"/>
          <w:sz w:val="24"/>
          <w:szCs w:val="24"/>
        </w:rPr>
      </w:pPr>
      <w:r w:rsidDel="00000000" w:rsidR="00000000" w:rsidRPr="00000000">
        <w:rPr>
          <w:rFonts w:ascii="Comfortaa" w:cs="Comfortaa" w:eastAsia="Comfortaa" w:hAnsi="Comfortaa"/>
          <w:b w:val="1"/>
          <w:sz w:val="24"/>
          <w:szCs w:val="24"/>
          <w:rtl w:val="0"/>
        </w:rPr>
        <w:t xml:space="preserve">Please don’t edit, rearrange or delete anything that is already in this document. Just add your answers inside the boxes.</w:t>
      </w:r>
    </w:p>
    <w:p w:rsidR="00000000" w:rsidDel="00000000" w:rsidP="00000000" w:rsidRDefault="00000000" w:rsidRPr="00000000" w14:paraId="0000000C">
      <w:pPr>
        <w:rPr>
          <w:rFonts w:ascii="Comfortaa" w:cs="Comfortaa" w:eastAsia="Comfortaa" w:hAnsi="Comfortaa"/>
          <w:b w:val="1"/>
          <w:sz w:val="24"/>
          <w:szCs w:val="24"/>
        </w:rPr>
      </w:pPr>
      <w:r w:rsidDel="00000000" w:rsidR="00000000" w:rsidRPr="00000000">
        <w:rPr>
          <w:rFonts w:ascii="Comfortaa" w:cs="Comfortaa" w:eastAsia="Comfortaa" w:hAnsi="Comfortaa"/>
          <w:b w:val="1"/>
          <w:sz w:val="24"/>
          <w:szCs w:val="24"/>
          <w:rtl w:val="0"/>
        </w:rPr>
        <w:t xml:space="preserve">You can use shortcuts for superscripts and subscripts when needed:</w:t>
      </w:r>
    </w:p>
    <w:p w:rsidR="00000000" w:rsidDel="00000000" w:rsidP="00000000" w:rsidRDefault="00000000" w:rsidRPr="00000000" w14:paraId="0000000D">
      <w:pPr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</w:rPr>
        <w:drawing>
          <wp:inline distB="114300" distT="114300" distL="114300" distR="114300">
            <wp:extent cx="2162175" cy="55245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552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omfortaa" w:cs="Comfortaa" w:eastAsia="Comfortaa" w:hAnsi="Comforta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60" w:line="259" w:lineRule="auto"/>
        <w:rPr>
          <w:rFonts w:ascii="Comfortaa" w:cs="Comfortaa" w:eastAsia="Comfortaa" w:hAnsi="Comfortaa"/>
          <w:sz w:val="24"/>
          <w:szCs w:val="24"/>
        </w:rPr>
      </w:pPr>
      <w:r w:rsidDel="00000000" w:rsidR="00000000" w:rsidRPr="00000000">
        <w:rPr>
          <w:rFonts w:ascii="Comfortaa" w:cs="Comfortaa" w:eastAsia="Comfortaa" w:hAnsi="Comfortaa"/>
          <w:sz w:val="24"/>
          <w:szCs w:val="24"/>
          <w:rtl w:val="0"/>
        </w:rPr>
        <w:t xml:space="preserve">For each compound*: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0" w:afterAutospacing="0" w:line="259" w:lineRule="auto"/>
        <w:ind w:left="720" w:hanging="360"/>
        <w:rPr>
          <w:rFonts w:ascii="Comfortaa" w:cs="Comfortaa" w:eastAsia="Comfortaa" w:hAnsi="Comfortaa"/>
          <w:sz w:val="24"/>
          <w:szCs w:val="24"/>
          <w:u w:val="none"/>
        </w:rPr>
      </w:pPr>
      <w:r w:rsidDel="00000000" w:rsidR="00000000" w:rsidRPr="00000000">
        <w:rPr>
          <w:rFonts w:ascii="Comfortaa" w:cs="Comfortaa" w:eastAsia="Comfortaa" w:hAnsi="Comfortaa"/>
          <w:sz w:val="24"/>
          <w:szCs w:val="24"/>
          <w:rtl w:val="0"/>
        </w:rPr>
        <w:t xml:space="preserve">Draw </w:t>
      </w:r>
      <w:r w:rsidDel="00000000" w:rsidR="00000000" w:rsidRPr="00000000">
        <w:rPr>
          <w:rFonts w:ascii="Comfortaa" w:cs="Comfortaa" w:eastAsia="Comfortaa" w:hAnsi="Comfortaa"/>
          <w:b w:val="1"/>
          <w:sz w:val="24"/>
          <w:szCs w:val="24"/>
          <w:rtl w:val="0"/>
        </w:rPr>
        <w:t xml:space="preserve">Lewis Dot Structure</w:t>
      </w:r>
      <w:r w:rsidDel="00000000" w:rsidR="00000000" w:rsidRPr="00000000">
        <w:rPr>
          <w:rFonts w:ascii="Comfortaa" w:cs="Comfortaa" w:eastAsia="Comfortaa" w:hAnsi="Comfortaa"/>
          <w:sz w:val="24"/>
          <w:szCs w:val="24"/>
          <w:rtl w:val="0"/>
        </w:rPr>
        <w:t xml:space="preserve"> and any </w:t>
      </w:r>
      <w:r w:rsidDel="00000000" w:rsidR="00000000" w:rsidRPr="00000000">
        <w:rPr>
          <w:rFonts w:ascii="Comfortaa" w:cs="Comfortaa" w:eastAsia="Comfortaa" w:hAnsi="Comfortaa"/>
          <w:b w:val="1"/>
          <w:sz w:val="24"/>
          <w:szCs w:val="24"/>
          <w:rtl w:val="0"/>
        </w:rPr>
        <w:t xml:space="preserve">resonance structures</w:t>
      </w:r>
      <w:r w:rsidDel="00000000" w:rsidR="00000000" w:rsidRPr="00000000">
        <w:rPr>
          <w:rFonts w:ascii="Comfortaa" w:cs="Comfortaa" w:eastAsia="Comfortaa" w:hAnsi="Comfortaa"/>
          <w:sz w:val="24"/>
          <w:szCs w:val="24"/>
          <w:rtl w:val="0"/>
        </w:rPr>
        <w:t xml:space="preserve">. Take a picture of it and insert it in the table. Resize as needed. 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160" w:line="259" w:lineRule="auto"/>
        <w:ind w:left="720" w:hanging="360"/>
        <w:rPr>
          <w:rFonts w:ascii="Comfortaa" w:cs="Comfortaa" w:eastAsia="Comfortaa" w:hAnsi="Comfortaa"/>
          <w:sz w:val="24"/>
          <w:szCs w:val="24"/>
          <w:u w:val="none"/>
        </w:rPr>
      </w:pPr>
      <w:r w:rsidDel="00000000" w:rsidR="00000000" w:rsidRPr="00000000">
        <w:rPr>
          <w:rFonts w:ascii="Comfortaa" w:cs="Comfortaa" w:eastAsia="Comfortaa" w:hAnsi="Comfortaa"/>
          <w:sz w:val="24"/>
          <w:szCs w:val="24"/>
          <w:rtl w:val="0"/>
        </w:rPr>
        <w:t xml:space="preserve">Calculate </w:t>
      </w:r>
      <w:r w:rsidDel="00000000" w:rsidR="00000000" w:rsidRPr="00000000">
        <w:rPr>
          <w:rFonts w:ascii="Comfortaa" w:cs="Comfortaa" w:eastAsia="Comfortaa" w:hAnsi="Comfortaa"/>
          <w:b w:val="1"/>
          <w:sz w:val="24"/>
          <w:szCs w:val="24"/>
          <w:rtl w:val="0"/>
        </w:rPr>
        <w:t xml:space="preserve">formal charges</w:t>
      </w:r>
      <w:r w:rsidDel="00000000" w:rsidR="00000000" w:rsidRPr="00000000">
        <w:rPr>
          <w:rFonts w:ascii="Comfortaa" w:cs="Comfortaa" w:eastAsia="Comfortaa" w:hAnsi="Comfortaa"/>
          <w:sz w:val="24"/>
          <w:szCs w:val="24"/>
          <w:rtl w:val="0"/>
        </w:rPr>
        <w:t xml:space="preserve"> of atoms. Show calculations for partial credit.</w:t>
        <w:br w:type="textWrapping"/>
      </w:r>
      <w:r w:rsidDel="00000000" w:rsidR="00000000" w:rsidRPr="00000000">
        <w:rPr>
          <w:rFonts w:ascii="Comfortaa" w:cs="Comfortaa" w:eastAsia="Comfortaa" w:hAnsi="Comfortaa"/>
          <w:b w:val="1"/>
          <w:sz w:val="24"/>
          <w:szCs w:val="24"/>
          <w:rtl w:val="0"/>
        </w:rPr>
        <w:t xml:space="preserve">Hint</w:t>
      </w:r>
      <w:r w:rsidDel="00000000" w:rsidR="00000000" w:rsidRPr="00000000">
        <w:rPr>
          <w:rFonts w:ascii="Comfortaa" w:cs="Comfortaa" w:eastAsia="Comfortaa" w:hAnsi="Comfortaa"/>
          <w:sz w:val="24"/>
          <w:szCs w:val="24"/>
          <w:rtl w:val="0"/>
        </w:rPr>
        <w:t xml:space="preserve">: go to </w:t>
      </w:r>
      <w:hyperlink r:id="rId9">
        <w:r w:rsidDel="00000000" w:rsidR="00000000" w:rsidRPr="00000000">
          <w:rPr>
            <w:rFonts w:ascii="Comfortaa" w:cs="Comfortaa" w:eastAsia="Comfortaa" w:hAnsi="Comfortaa"/>
            <w:color w:val="1155cc"/>
            <w:sz w:val="24"/>
            <w:szCs w:val="24"/>
            <w:u w:val="single"/>
            <w:rtl w:val="0"/>
          </w:rPr>
          <w:t xml:space="preserve">https://chem.libretexts.org/link?52857</w:t>
        </w:r>
      </w:hyperlink>
      <w:r w:rsidDel="00000000" w:rsidR="00000000" w:rsidRPr="00000000">
        <w:rPr>
          <w:rFonts w:ascii="Comfortaa" w:cs="Comfortaa" w:eastAsia="Comfortaa" w:hAnsi="Comforta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3">
      <w:pPr>
        <w:spacing w:after="160" w:line="259" w:lineRule="auto"/>
        <w:rPr>
          <w:rFonts w:ascii="Comfortaa" w:cs="Comfortaa" w:eastAsia="Comfortaa" w:hAnsi="Comforta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60" w:line="259" w:lineRule="auto"/>
        <w:rPr>
          <w:rFonts w:ascii="Comfortaa" w:cs="Comfortaa" w:eastAsia="Comfortaa" w:hAnsi="Comfortaa"/>
          <w:sz w:val="24"/>
          <w:szCs w:val="24"/>
        </w:rPr>
      </w:pPr>
      <w:r w:rsidDel="00000000" w:rsidR="00000000" w:rsidRPr="00000000">
        <w:rPr>
          <w:rFonts w:ascii="Comfortaa" w:cs="Comfortaa" w:eastAsia="Comfortaa" w:hAnsi="Comfortaa"/>
          <w:sz w:val="24"/>
          <w:szCs w:val="24"/>
          <w:rtl w:val="0"/>
        </w:rPr>
        <w:t xml:space="preserve">*Use water as an example.</w:t>
      </w:r>
    </w:p>
    <w:p w:rsidR="00000000" w:rsidDel="00000000" w:rsidP="00000000" w:rsidRDefault="00000000" w:rsidRPr="00000000" w14:paraId="00000015">
      <w:pPr>
        <w:rPr>
          <w:rFonts w:ascii="Comfortaa" w:cs="Comfortaa" w:eastAsia="Comfortaa" w:hAnsi="Comfortaa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20"/>
        <w:gridCol w:w="5340"/>
        <w:gridCol w:w="2400"/>
        <w:tblGridChange w:id="0">
          <w:tblGrid>
            <w:gridCol w:w="1620"/>
            <w:gridCol w:w="5340"/>
            <w:gridCol w:w="240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Compound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line="240" w:lineRule="auto"/>
              <w:jc w:val="center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Lewis Dot Structure,  Resonance structures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line="240" w:lineRule="auto"/>
              <w:jc w:val="center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Formal charge of atoms</w:t>
            </w:r>
          </w:p>
        </w:tc>
      </w:tr>
      <w:tr>
        <w:trPr>
          <w:trHeight w:val="2387.1428571428573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H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</w:rPr>
              <w:drawing>
                <wp:inline distB="114300" distT="114300" distL="114300" distR="114300">
                  <wp:extent cx="1176338" cy="1179623"/>
                  <wp:effectExtent b="0" l="0" r="0" t="0"/>
                  <wp:docPr id="1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338" cy="11796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O = 6 - 4 - (4/2) = 0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 = 1 - 0 - (2/2) = 0</w:t>
            </w:r>
          </w:p>
        </w:tc>
      </w:tr>
      <w:tr>
        <w:trPr>
          <w:trHeight w:val="2387.1428571428573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b w:val="1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NH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vertAlign w:val="subscript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87.1428571428573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  <w:vertAlign w:val="subscript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NH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vertAlign w:val="subscript"/>
                <w:rtl w:val="0"/>
              </w:rPr>
              <w:t xml:space="preserve">4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vertAlign w:val="superscript"/>
                <w:rtl w:val="0"/>
              </w:rPr>
              <w:t xml:space="preserve">+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87.1428571428573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SO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87.1428571428573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NO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vertAlign w:val="subscript"/>
                <w:rtl w:val="0"/>
              </w:rPr>
              <w:t xml:space="preserve">3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vertAlign w:val="superscript"/>
                <w:rtl w:val="0"/>
              </w:rPr>
              <w:t xml:space="preserve">-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87.1428571428573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b w:val="1"/>
                <w:sz w:val="24"/>
                <w:szCs w:val="24"/>
                <w:vertAlign w:val="subscript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SeCl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vertAlign w:val="subscript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87.1428571428573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b w:val="1"/>
                <w:sz w:val="24"/>
                <w:szCs w:val="24"/>
                <w:vertAlign w:val="subscript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AlCl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vertAlign w:val="subscript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87.1428571428573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b w:val="1"/>
                <w:sz w:val="24"/>
                <w:szCs w:val="24"/>
                <w:vertAlign w:val="subscript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XeCl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vertAlign w:val="subscript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rPr>
          <w:rFonts w:ascii="Comfortaa" w:cs="Comfortaa" w:eastAsia="Comfortaa" w:hAnsi="Comfortaa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160" w:line="259" w:lineRule="auto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ahoma">
    <w:embedRegular w:fontKey="{00000000-0000-0000-0000-000000000000}" r:id="rId1" w:subsetted="0"/>
    <w:embedBold w:fontKey="{00000000-0000-0000-0000-000000000000}" r:id="rId2" w:subsetted="0"/>
  </w:font>
  <w:font w:name="Comfortaa">
    <w:embedRegular w:fontKey="{00000000-0000-0000-0000-000000000000}" r:id="rId3" w:subsetted="0"/>
    <w:embedBold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jpg"/><Relationship Id="rId9" Type="http://schemas.openxmlformats.org/officeDocument/2006/relationships/hyperlink" Target="https://chem.libretexts.org/link?52857" TargetMode="External"/><Relationship Id="rId5" Type="http://schemas.openxmlformats.org/officeDocument/2006/relationships/styles" Target="styles.xml"/><Relationship Id="rId6" Type="http://schemas.openxmlformats.org/officeDocument/2006/relationships/hyperlink" Target="https://chem.libretexts.org/Courses/University_of_Arkansas_Little_Rock/Chem_1402%3A_General_Chemistry_1_(Belford)/Laboratory/07%3A_Experiment_7_-_Molecular_Structure" TargetMode="External"/><Relationship Id="rId7" Type="http://schemas.openxmlformats.org/officeDocument/2006/relationships/hyperlink" Target="https://chem.libretexts.org/link?214684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omfortaa-regular.ttf"/><Relationship Id="rId4" Type="http://schemas.openxmlformats.org/officeDocument/2006/relationships/font" Target="fonts/Comforta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