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6BC" w:rsidRDefault="006A56BC" w:rsidP="009E67E9">
      <w:pPr>
        <w:pStyle w:val="Heading1"/>
      </w:pPr>
      <w:bookmarkStart w:id="0" w:name="_Toc376520806"/>
      <w:r w:rsidRPr="006E5D1F">
        <w:t>ASCORBIC ACID METHOD FOR PHOSPHORUS DETERMINATION</w:t>
      </w:r>
      <w:bookmarkEnd w:id="0"/>
    </w:p>
    <w:p w:rsidR="00D04A16" w:rsidRPr="00D04A16" w:rsidRDefault="00D04A16" w:rsidP="00D04A16">
      <w:pPr>
        <w:rPr>
          <w:b/>
          <w:i/>
        </w:rPr>
      </w:pPr>
      <w:r>
        <w:rPr>
          <w:b/>
          <w:i/>
        </w:rPr>
        <w:t xml:space="preserve">Written by Pamela Doolittle, University of Wisconsin-Madison, </w:t>
      </w:r>
      <w:hyperlink r:id="rId8" w:history="1">
        <w:r w:rsidRPr="00070BB1">
          <w:rPr>
            <w:rStyle w:val="Hyperlink"/>
            <w:b/>
            <w:i/>
          </w:rPr>
          <w:t>pssemrad@wisc.edu</w:t>
        </w:r>
      </w:hyperlink>
      <w:r>
        <w:rPr>
          <w:b/>
          <w:i/>
        </w:rPr>
        <w:t xml:space="preserve"> 2014</w:t>
      </w:r>
    </w:p>
    <w:p w:rsidR="006A56BC" w:rsidRPr="009E67E9" w:rsidRDefault="006A56BC" w:rsidP="009E67E9">
      <w:pPr>
        <w:pStyle w:val="CM10"/>
        <w:spacing w:line="240" w:lineRule="auto"/>
        <w:ind w:right="696"/>
        <w:contextualSpacing/>
        <w:jc w:val="both"/>
        <w:rPr>
          <w:rFonts w:asciiTheme="minorHAnsi" w:hAnsiTheme="minorHAnsi" w:cs="Times New Roman"/>
          <w:i/>
          <w:iCs/>
          <w:color w:val="221E1F"/>
          <w:sz w:val="22"/>
          <w:szCs w:val="22"/>
        </w:rPr>
      </w:pPr>
      <w:r w:rsidRPr="009E67E9">
        <w:rPr>
          <w:rFonts w:asciiTheme="minorHAnsi" w:hAnsiTheme="minorHAnsi" w:cs="Times New Roman"/>
          <w:i/>
          <w:iCs/>
          <w:color w:val="221E1F"/>
          <w:sz w:val="22"/>
          <w:szCs w:val="22"/>
        </w:rPr>
        <w:t xml:space="preserve">In this experiment you will determine the phosphorus (P) concentration of an aqueous sample using a standard method of analysis from Standard Methods for the Examination of Water and Wastewater. </w:t>
      </w:r>
      <w:r>
        <w:rPr>
          <w:rFonts w:asciiTheme="minorHAnsi" w:hAnsiTheme="minorHAnsi" w:cs="Times New Roman"/>
          <w:i/>
          <w:iCs/>
          <w:color w:val="221E1F"/>
          <w:sz w:val="22"/>
          <w:szCs w:val="22"/>
        </w:rPr>
        <w:br/>
      </w:r>
    </w:p>
    <w:p w:rsidR="006A56BC" w:rsidRPr="009E67E9" w:rsidRDefault="006A56BC" w:rsidP="009E67E9">
      <w:pPr>
        <w:pStyle w:val="CM10"/>
        <w:spacing w:line="240" w:lineRule="auto"/>
        <w:ind w:right="696"/>
        <w:contextualSpacing/>
        <w:jc w:val="both"/>
        <w:rPr>
          <w:rFonts w:asciiTheme="minorHAnsi" w:hAnsiTheme="minorHAnsi" w:cs="Times New Roman"/>
          <w:b/>
          <w:color w:val="221E1F"/>
          <w:sz w:val="22"/>
          <w:szCs w:val="22"/>
        </w:rPr>
      </w:pPr>
      <w:r w:rsidRPr="009E67E9">
        <w:rPr>
          <w:rFonts w:asciiTheme="minorHAnsi" w:hAnsiTheme="minorHAnsi" w:cs="Times New Roman"/>
          <w:b/>
          <w:color w:val="221E1F"/>
          <w:sz w:val="22"/>
          <w:szCs w:val="22"/>
        </w:rPr>
        <w:t xml:space="preserve">BACKGROUND </w:t>
      </w:r>
    </w:p>
    <w:p w:rsidR="006A56BC" w:rsidRPr="009E67E9" w:rsidRDefault="006A56BC" w:rsidP="009E67E9">
      <w:pPr>
        <w:pStyle w:val="BodyText2"/>
        <w:contextualSpacing/>
        <w:rPr>
          <w:rFonts w:asciiTheme="minorHAnsi" w:hAnsiTheme="minorHAnsi"/>
          <w:color w:val="221E1F"/>
          <w:sz w:val="22"/>
          <w:szCs w:val="22"/>
        </w:rPr>
      </w:pPr>
      <w:r w:rsidRPr="009E67E9">
        <w:rPr>
          <w:rFonts w:asciiTheme="minorHAnsi" w:hAnsiTheme="minorHAnsi"/>
          <w:bCs w:val="0"/>
          <w:sz w:val="22"/>
          <w:szCs w:val="22"/>
        </w:rPr>
        <w:t xml:space="preserve">Since 1905, Standard Methods for the Examination of Water and Wastewater (Eaton et al., 2005) has been the standard text for water analysis. It contains hundreds of the best available, generally accepted procedures for analyzing water, wastewater and related materials. Three techniques for the colorimetric analysis of phosphorus are described in Standard Methods: the </w:t>
      </w:r>
      <w:proofErr w:type="spellStart"/>
      <w:r w:rsidRPr="009E67E9">
        <w:rPr>
          <w:rFonts w:asciiTheme="minorHAnsi" w:hAnsiTheme="minorHAnsi"/>
          <w:bCs w:val="0"/>
          <w:sz w:val="22"/>
          <w:szCs w:val="22"/>
        </w:rPr>
        <w:t>vanadomolybdophosphoric</w:t>
      </w:r>
      <w:proofErr w:type="spellEnd"/>
      <w:r w:rsidRPr="009E67E9">
        <w:rPr>
          <w:rFonts w:asciiTheme="minorHAnsi" w:hAnsiTheme="minorHAnsi"/>
          <w:bCs w:val="0"/>
          <w:sz w:val="22"/>
          <w:szCs w:val="22"/>
        </w:rPr>
        <w:t xml:space="preserve"> method, the stannous chloride method, and the ascorbic acid method. The technique most commonly used is the ascorbic acid method.  In this method, ammonium </w:t>
      </w:r>
      <w:proofErr w:type="spellStart"/>
      <w:r w:rsidRPr="009E67E9">
        <w:rPr>
          <w:rFonts w:asciiTheme="minorHAnsi" w:hAnsiTheme="minorHAnsi"/>
          <w:bCs w:val="0"/>
          <w:sz w:val="22"/>
          <w:szCs w:val="22"/>
        </w:rPr>
        <w:t>molybdate</w:t>
      </w:r>
      <w:proofErr w:type="spellEnd"/>
      <w:r w:rsidRPr="009E67E9">
        <w:rPr>
          <w:rFonts w:asciiTheme="minorHAnsi" w:hAnsiTheme="minorHAnsi"/>
          <w:bCs w:val="0"/>
          <w:sz w:val="22"/>
          <w:szCs w:val="22"/>
        </w:rPr>
        <w:t xml:space="preserve"> (NH</w:t>
      </w:r>
      <w:r w:rsidRPr="009E67E9">
        <w:rPr>
          <w:rFonts w:asciiTheme="minorHAnsi" w:hAnsiTheme="minorHAnsi"/>
          <w:bCs w:val="0"/>
          <w:sz w:val="22"/>
          <w:szCs w:val="22"/>
          <w:vertAlign w:val="subscript"/>
        </w:rPr>
        <w:t>4</w:t>
      </w:r>
      <w:r w:rsidRPr="009E67E9">
        <w:rPr>
          <w:rFonts w:asciiTheme="minorHAnsi" w:hAnsiTheme="minorHAnsi"/>
          <w:bCs w:val="0"/>
          <w:sz w:val="22"/>
          <w:szCs w:val="22"/>
        </w:rPr>
        <w:t>)</w:t>
      </w:r>
      <w:r w:rsidRPr="009E67E9">
        <w:rPr>
          <w:rFonts w:asciiTheme="minorHAnsi" w:hAnsiTheme="minorHAnsi"/>
          <w:bCs w:val="0"/>
          <w:sz w:val="22"/>
          <w:szCs w:val="22"/>
          <w:vertAlign w:val="subscript"/>
        </w:rPr>
        <w:t>6</w:t>
      </w:r>
      <w:r w:rsidRPr="009E67E9">
        <w:rPr>
          <w:rFonts w:asciiTheme="minorHAnsi" w:hAnsiTheme="minorHAnsi"/>
          <w:bCs w:val="0"/>
          <w:sz w:val="22"/>
          <w:szCs w:val="22"/>
        </w:rPr>
        <w:t>Mo</w:t>
      </w:r>
      <w:r w:rsidRPr="009E67E9">
        <w:rPr>
          <w:rFonts w:asciiTheme="minorHAnsi" w:hAnsiTheme="minorHAnsi"/>
          <w:bCs w:val="0"/>
          <w:sz w:val="22"/>
          <w:szCs w:val="22"/>
          <w:vertAlign w:val="subscript"/>
        </w:rPr>
        <w:t>7</w:t>
      </w:r>
      <w:r w:rsidRPr="009E67E9">
        <w:rPr>
          <w:rFonts w:asciiTheme="minorHAnsi" w:hAnsiTheme="minorHAnsi"/>
          <w:bCs w:val="0"/>
          <w:sz w:val="22"/>
          <w:szCs w:val="22"/>
        </w:rPr>
        <w:t>O</w:t>
      </w:r>
      <w:r w:rsidRPr="009E67E9">
        <w:rPr>
          <w:rFonts w:asciiTheme="minorHAnsi" w:hAnsiTheme="minorHAnsi"/>
          <w:bCs w:val="0"/>
          <w:sz w:val="22"/>
          <w:szCs w:val="22"/>
          <w:vertAlign w:val="subscript"/>
        </w:rPr>
        <w:t>24</w:t>
      </w:r>
      <w:r w:rsidRPr="009E67E9">
        <w:rPr>
          <w:rFonts w:asciiTheme="minorHAnsi" w:hAnsiTheme="minorHAnsi"/>
          <w:bCs w:val="0"/>
          <w:sz w:val="22"/>
          <w:szCs w:val="22"/>
        </w:rPr>
        <w:t>·4H</w:t>
      </w:r>
      <w:r w:rsidRPr="009E67E9">
        <w:rPr>
          <w:rFonts w:asciiTheme="minorHAnsi" w:hAnsiTheme="minorHAnsi"/>
          <w:bCs w:val="0"/>
          <w:sz w:val="22"/>
          <w:szCs w:val="22"/>
          <w:vertAlign w:val="subscript"/>
        </w:rPr>
        <w:t>2</w:t>
      </w:r>
      <w:r w:rsidRPr="009E67E9">
        <w:rPr>
          <w:rFonts w:asciiTheme="minorHAnsi" w:hAnsiTheme="minorHAnsi"/>
          <w:bCs w:val="0"/>
          <w:sz w:val="22"/>
          <w:szCs w:val="22"/>
        </w:rPr>
        <w:t>O) and antimony potassium tartrate (</w:t>
      </w:r>
      <w:proofErr w:type="gramStart"/>
      <w:r w:rsidRPr="009E67E9">
        <w:rPr>
          <w:rFonts w:asciiTheme="minorHAnsi" w:hAnsiTheme="minorHAnsi"/>
          <w:bCs w:val="0"/>
          <w:sz w:val="22"/>
          <w:szCs w:val="22"/>
        </w:rPr>
        <w:t>K(</w:t>
      </w:r>
      <w:proofErr w:type="spellStart"/>
      <w:proofErr w:type="gramEnd"/>
      <w:r w:rsidRPr="009E67E9">
        <w:rPr>
          <w:rFonts w:asciiTheme="minorHAnsi" w:hAnsiTheme="minorHAnsi"/>
          <w:bCs w:val="0"/>
          <w:sz w:val="22"/>
          <w:szCs w:val="22"/>
        </w:rPr>
        <w:t>SbO</w:t>
      </w:r>
      <w:proofErr w:type="spellEnd"/>
      <w:r w:rsidRPr="009E67E9">
        <w:rPr>
          <w:rFonts w:asciiTheme="minorHAnsi" w:hAnsiTheme="minorHAnsi"/>
          <w:bCs w:val="0"/>
          <w:sz w:val="22"/>
          <w:szCs w:val="22"/>
        </w:rPr>
        <w:t>)C</w:t>
      </w:r>
      <w:r w:rsidRPr="009E67E9">
        <w:rPr>
          <w:rFonts w:asciiTheme="minorHAnsi" w:hAnsiTheme="minorHAnsi"/>
          <w:bCs w:val="0"/>
          <w:sz w:val="22"/>
          <w:szCs w:val="22"/>
          <w:vertAlign w:val="subscript"/>
        </w:rPr>
        <w:t>4</w:t>
      </w:r>
      <w:r w:rsidRPr="009E67E9">
        <w:rPr>
          <w:rFonts w:asciiTheme="minorHAnsi" w:hAnsiTheme="minorHAnsi"/>
          <w:bCs w:val="0"/>
          <w:sz w:val="22"/>
          <w:szCs w:val="22"/>
        </w:rPr>
        <w:t>H</w:t>
      </w:r>
      <w:r w:rsidRPr="009E67E9">
        <w:rPr>
          <w:rFonts w:asciiTheme="minorHAnsi" w:hAnsiTheme="minorHAnsi"/>
          <w:bCs w:val="0"/>
          <w:sz w:val="22"/>
          <w:szCs w:val="22"/>
          <w:vertAlign w:val="subscript"/>
        </w:rPr>
        <w:t>4</w:t>
      </w:r>
      <w:r w:rsidRPr="009E67E9">
        <w:rPr>
          <w:rFonts w:asciiTheme="minorHAnsi" w:hAnsiTheme="minorHAnsi"/>
          <w:bCs w:val="0"/>
          <w:sz w:val="22"/>
          <w:szCs w:val="22"/>
        </w:rPr>
        <w:t>O</w:t>
      </w:r>
      <w:r w:rsidRPr="009E67E9">
        <w:rPr>
          <w:rFonts w:asciiTheme="minorHAnsi" w:hAnsiTheme="minorHAnsi"/>
          <w:bCs w:val="0"/>
          <w:sz w:val="22"/>
          <w:szCs w:val="22"/>
          <w:vertAlign w:val="subscript"/>
        </w:rPr>
        <w:t>6</w:t>
      </w:r>
      <w:r w:rsidRPr="009E67E9">
        <w:rPr>
          <w:rFonts w:asciiTheme="minorHAnsi" w:hAnsiTheme="minorHAnsi"/>
          <w:bCs w:val="0"/>
          <w:sz w:val="22"/>
          <w:szCs w:val="22"/>
        </w:rPr>
        <w:t>·½H</w:t>
      </w:r>
      <w:r w:rsidRPr="009E67E9">
        <w:rPr>
          <w:rFonts w:asciiTheme="minorHAnsi" w:hAnsiTheme="minorHAnsi"/>
          <w:bCs w:val="0"/>
          <w:sz w:val="22"/>
          <w:szCs w:val="22"/>
          <w:vertAlign w:val="subscript"/>
        </w:rPr>
        <w:t>2</w:t>
      </w:r>
      <w:r w:rsidRPr="009E67E9">
        <w:rPr>
          <w:rFonts w:asciiTheme="minorHAnsi" w:hAnsiTheme="minorHAnsi"/>
          <w:bCs w:val="0"/>
          <w:sz w:val="22"/>
          <w:szCs w:val="22"/>
        </w:rPr>
        <w:t>O) react in an acid medium with dilute solutions of orthophosphate to form an intensely colored antimony-</w:t>
      </w:r>
      <w:proofErr w:type="spellStart"/>
      <w:r w:rsidRPr="009E67E9">
        <w:rPr>
          <w:rFonts w:asciiTheme="minorHAnsi" w:hAnsiTheme="minorHAnsi"/>
          <w:bCs w:val="0"/>
          <w:sz w:val="22"/>
          <w:szCs w:val="22"/>
        </w:rPr>
        <w:t>phospho</w:t>
      </w:r>
      <w:proofErr w:type="spellEnd"/>
      <w:r w:rsidRPr="009E67E9">
        <w:rPr>
          <w:rFonts w:asciiTheme="minorHAnsi" w:hAnsiTheme="minorHAnsi"/>
          <w:bCs w:val="0"/>
          <w:sz w:val="22"/>
          <w:szCs w:val="22"/>
        </w:rPr>
        <w:t>-</w:t>
      </w:r>
      <w:proofErr w:type="spellStart"/>
      <w:r w:rsidRPr="009E67E9">
        <w:rPr>
          <w:rFonts w:asciiTheme="minorHAnsi" w:hAnsiTheme="minorHAnsi"/>
          <w:bCs w:val="0"/>
          <w:sz w:val="22"/>
          <w:szCs w:val="22"/>
        </w:rPr>
        <w:t>molybdate</w:t>
      </w:r>
      <w:proofErr w:type="spellEnd"/>
      <w:r w:rsidRPr="009E67E9">
        <w:rPr>
          <w:rFonts w:asciiTheme="minorHAnsi" w:hAnsiTheme="minorHAnsi"/>
          <w:bCs w:val="0"/>
          <w:sz w:val="22"/>
          <w:szCs w:val="22"/>
        </w:rPr>
        <w:t xml:space="preserve"> complex. This complex is reduced to an intensely blue-colored complex by ascorbic acid (Murphy and Riley, 1977) and the absorbance of the complex is measured at 880 nm. </w:t>
      </w:r>
      <w:r w:rsidRPr="009E67E9">
        <w:rPr>
          <w:rFonts w:asciiTheme="minorHAnsi" w:hAnsiTheme="minorHAnsi"/>
          <w:color w:val="221E1F"/>
          <w:sz w:val="22"/>
          <w:szCs w:val="22"/>
        </w:rPr>
        <w:t xml:space="preserve">In this experiment, you will use the ascorbic acid method to determine the concentration of phosphorus in a water sample.  </w:t>
      </w:r>
    </w:p>
    <w:p w:rsidR="006A56BC" w:rsidRPr="009E67E9" w:rsidRDefault="006A56BC" w:rsidP="009E67E9">
      <w:pPr>
        <w:pStyle w:val="BodyText2"/>
        <w:contextualSpacing/>
        <w:rPr>
          <w:rFonts w:asciiTheme="minorHAnsi" w:hAnsiTheme="minorHAnsi"/>
          <w:color w:val="221E1F"/>
          <w:sz w:val="22"/>
          <w:szCs w:val="22"/>
        </w:rPr>
      </w:pPr>
    </w:p>
    <w:p w:rsidR="006A56BC" w:rsidRPr="009E67E9" w:rsidRDefault="006A56BC" w:rsidP="009E67E9">
      <w:pPr>
        <w:spacing w:after="0" w:line="240" w:lineRule="auto"/>
        <w:contextualSpacing/>
        <w:rPr>
          <w:b/>
          <w:color w:val="221E1F"/>
        </w:rPr>
      </w:pPr>
      <w:r w:rsidRPr="009E67E9">
        <w:rPr>
          <w:b/>
          <w:color w:val="221E1F"/>
        </w:rPr>
        <w:t xml:space="preserve">PRELABORATORY EXERCISES: </w:t>
      </w:r>
    </w:p>
    <w:p w:rsidR="006A56BC" w:rsidRPr="009E67E9" w:rsidRDefault="006A56BC" w:rsidP="009E67E9">
      <w:pPr>
        <w:pStyle w:val="Default"/>
        <w:spacing w:line="240" w:lineRule="auto"/>
        <w:contextualSpacing/>
        <w:rPr>
          <w:rFonts w:asciiTheme="minorHAnsi" w:hAnsiTheme="minorHAnsi" w:cs="Times New Roman"/>
          <w:sz w:val="22"/>
          <w:szCs w:val="22"/>
        </w:rPr>
      </w:pPr>
    </w:p>
    <w:p w:rsidR="006A56BC" w:rsidRPr="009E67E9" w:rsidRDefault="006A56BC" w:rsidP="006A56BC">
      <w:pPr>
        <w:pStyle w:val="Default"/>
        <w:numPr>
          <w:ilvl w:val="0"/>
          <w:numId w:val="9"/>
        </w:numPr>
        <w:spacing w:line="240" w:lineRule="auto"/>
        <w:ind w:left="360"/>
        <w:contextualSpacing/>
        <w:jc w:val="both"/>
        <w:rPr>
          <w:rFonts w:asciiTheme="minorHAnsi" w:hAnsiTheme="minorHAnsi" w:cs="Times New Roman"/>
          <w:color w:val="221E1F"/>
          <w:sz w:val="22"/>
          <w:szCs w:val="22"/>
        </w:rPr>
      </w:pPr>
      <w:r w:rsidRPr="009E67E9">
        <w:rPr>
          <w:rFonts w:asciiTheme="minorHAnsi" w:hAnsiTheme="minorHAnsi" w:cs="Times New Roman"/>
          <w:color w:val="221E1F"/>
          <w:sz w:val="22"/>
          <w:szCs w:val="22"/>
        </w:rPr>
        <w:t>Your group will need to prepare a stock solution of phosphorus (P) from which you will prepare standard phosphorus solutions.  How many grams of KH</w:t>
      </w:r>
      <w:r w:rsidRPr="009E67E9">
        <w:rPr>
          <w:rFonts w:asciiTheme="minorHAnsi" w:hAnsiTheme="minorHAnsi" w:cs="Times New Roman"/>
          <w:color w:val="221E1F"/>
          <w:sz w:val="22"/>
          <w:szCs w:val="22"/>
          <w:vertAlign w:val="subscript"/>
        </w:rPr>
        <w:t>2</w:t>
      </w:r>
      <w:r w:rsidRPr="009E67E9">
        <w:rPr>
          <w:rFonts w:asciiTheme="minorHAnsi" w:hAnsiTheme="minorHAnsi" w:cs="Times New Roman"/>
          <w:color w:val="221E1F"/>
          <w:sz w:val="22"/>
          <w:szCs w:val="22"/>
        </w:rPr>
        <w:t>PO</w:t>
      </w:r>
      <w:r w:rsidRPr="009E67E9">
        <w:rPr>
          <w:rFonts w:asciiTheme="minorHAnsi" w:hAnsiTheme="minorHAnsi" w:cs="Times New Roman"/>
          <w:color w:val="221E1F"/>
          <w:sz w:val="22"/>
          <w:szCs w:val="22"/>
          <w:vertAlign w:val="subscript"/>
        </w:rPr>
        <w:t>4</w:t>
      </w:r>
      <w:r w:rsidRPr="009E67E9">
        <w:rPr>
          <w:rFonts w:asciiTheme="minorHAnsi" w:hAnsiTheme="minorHAnsi" w:cs="Times New Roman"/>
          <w:color w:val="221E1F"/>
          <w:sz w:val="22"/>
          <w:szCs w:val="22"/>
        </w:rPr>
        <w:t xml:space="preserve"> (MW = 136.09) must be weighed out to make 100 mL of a 50 mg P/L stock solution? What is this concentration in </w:t>
      </w:r>
      <w:proofErr w:type="spellStart"/>
      <w:r w:rsidRPr="009E67E9">
        <w:rPr>
          <w:rFonts w:asciiTheme="minorHAnsi" w:hAnsiTheme="minorHAnsi" w:cs="Times New Roman"/>
          <w:color w:val="221E1F"/>
          <w:sz w:val="22"/>
          <w:szCs w:val="22"/>
        </w:rPr>
        <w:t>mmol</w:t>
      </w:r>
      <w:proofErr w:type="spellEnd"/>
      <w:r w:rsidRPr="009E67E9">
        <w:rPr>
          <w:rFonts w:asciiTheme="minorHAnsi" w:hAnsiTheme="minorHAnsi" w:cs="Times New Roman"/>
          <w:color w:val="221E1F"/>
          <w:sz w:val="22"/>
          <w:szCs w:val="22"/>
        </w:rPr>
        <w:t xml:space="preserve"> P/L?</w:t>
      </w:r>
    </w:p>
    <w:p w:rsidR="006A56BC" w:rsidRPr="009E67E9" w:rsidRDefault="006A56BC" w:rsidP="006A56BC">
      <w:pPr>
        <w:pStyle w:val="Default"/>
        <w:numPr>
          <w:ilvl w:val="0"/>
          <w:numId w:val="9"/>
        </w:numPr>
        <w:spacing w:line="240" w:lineRule="auto"/>
        <w:ind w:left="360"/>
        <w:contextualSpacing/>
        <w:jc w:val="both"/>
        <w:rPr>
          <w:rFonts w:asciiTheme="minorHAnsi" w:hAnsiTheme="minorHAnsi" w:cs="Times New Roman"/>
          <w:color w:val="auto"/>
          <w:sz w:val="22"/>
          <w:szCs w:val="22"/>
        </w:rPr>
      </w:pPr>
      <w:r w:rsidRPr="009E67E9">
        <w:rPr>
          <w:rFonts w:asciiTheme="minorHAnsi" w:hAnsiTheme="minorHAnsi" w:cs="Times New Roman"/>
          <w:color w:val="221E1F"/>
          <w:sz w:val="22"/>
          <w:szCs w:val="22"/>
        </w:rPr>
        <w:t xml:space="preserve">After reading the experimental procedure below, create a table in your laboratory notebook that describes how you will use the stock P solution and subsequent dilutions to prepare a set of standard solutions of P ranging in concentration from 0.1 mg/L to 2.0 mg/L. Plan to prepare a minimum of 6 standards. </w:t>
      </w:r>
    </w:p>
    <w:p w:rsidR="006A56BC" w:rsidRPr="009E67E9" w:rsidRDefault="006A56BC" w:rsidP="009E67E9">
      <w:pPr>
        <w:pStyle w:val="CM10"/>
        <w:spacing w:line="240" w:lineRule="auto"/>
        <w:contextualSpacing/>
        <w:jc w:val="both"/>
        <w:rPr>
          <w:rFonts w:asciiTheme="minorHAnsi" w:hAnsiTheme="minorHAnsi" w:cs="Times New Roman"/>
          <w:b/>
          <w:color w:val="221E1F"/>
          <w:sz w:val="22"/>
          <w:szCs w:val="22"/>
        </w:rPr>
      </w:pPr>
    </w:p>
    <w:p w:rsidR="006A56BC" w:rsidRPr="009E67E9" w:rsidRDefault="006A56BC" w:rsidP="009E67E9">
      <w:pPr>
        <w:pStyle w:val="CM10"/>
        <w:spacing w:line="240" w:lineRule="auto"/>
        <w:contextualSpacing/>
        <w:jc w:val="both"/>
        <w:rPr>
          <w:rFonts w:asciiTheme="minorHAnsi" w:hAnsiTheme="minorHAnsi" w:cs="Times New Roman"/>
          <w:b/>
          <w:color w:val="221E1F"/>
          <w:sz w:val="22"/>
          <w:szCs w:val="22"/>
        </w:rPr>
      </w:pPr>
      <w:r w:rsidRPr="009E67E9">
        <w:rPr>
          <w:rFonts w:asciiTheme="minorHAnsi" w:hAnsiTheme="minorHAnsi" w:cs="Times New Roman"/>
          <w:b/>
          <w:color w:val="221E1F"/>
          <w:sz w:val="22"/>
          <w:szCs w:val="22"/>
        </w:rPr>
        <w:t xml:space="preserve">BEFORE YOU </w:t>
      </w:r>
      <w:r w:rsidR="009A223A">
        <w:rPr>
          <w:rFonts w:asciiTheme="minorHAnsi" w:hAnsiTheme="minorHAnsi" w:cs="Times New Roman"/>
          <w:b/>
          <w:color w:val="221E1F"/>
          <w:sz w:val="22"/>
          <w:szCs w:val="22"/>
        </w:rPr>
        <w:t>BEGIN</w:t>
      </w:r>
      <w:r w:rsidRPr="009E67E9">
        <w:rPr>
          <w:rFonts w:asciiTheme="minorHAnsi" w:hAnsiTheme="minorHAnsi" w:cs="Times New Roman"/>
          <w:b/>
          <w:color w:val="221E1F"/>
          <w:sz w:val="22"/>
          <w:szCs w:val="22"/>
        </w:rPr>
        <w:t xml:space="preserve">: </w:t>
      </w:r>
    </w:p>
    <w:p w:rsidR="006A56BC" w:rsidRPr="009E67E9" w:rsidRDefault="006A56BC" w:rsidP="006A56BC">
      <w:pPr>
        <w:pStyle w:val="Default"/>
        <w:numPr>
          <w:ilvl w:val="0"/>
          <w:numId w:val="8"/>
        </w:numPr>
        <w:spacing w:line="240" w:lineRule="auto"/>
        <w:ind w:left="360"/>
        <w:contextualSpacing/>
        <w:jc w:val="both"/>
        <w:rPr>
          <w:rFonts w:asciiTheme="minorHAnsi" w:hAnsiTheme="minorHAnsi" w:cs="Times New Roman"/>
          <w:color w:val="221E1F"/>
          <w:sz w:val="22"/>
          <w:szCs w:val="22"/>
        </w:rPr>
      </w:pPr>
      <w:r w:rsidRPr="009E67E9">
        <w:rPr>
          <w:rFonts w:asciiTheme="minorHAnsi" w:hAnsiTheme="minorHAnsi" w:cs="Times New Roman"/>
          <w:color w:val="221E1F"/>
          <w:sz w:val="22"/>
          <w:szCs w:val="22"/>
        </w:rPr>
        <w:t xml:space="preserve">Understand how to determine the concentration of an unknown solution using Beer’s Law.  </w:t>
      </w:r>
    </w:p>
    <w:p w:rsidR="006A56BC" w:rsidRPr="009E67E9" w:rsidRDefault="006A56BC" w:rsidP="006A56BC">
      <w:pPr>
        <w:pStyle w:val="Default"/>
        <w:numPr>
          <w:ilvl w:val="0"/>
          <w:numId w:val="8"/>
        </w:numPr>
        <w:spacing w:line="240" w:lineRule="auto"/>
        <w:ind w:left="360"/>
        <w:contextualSpacing/>
        <w:jc w:val="both"/>
        <w:rPr>
          <w:rFonts w:asciiTheme="minorHAnsi" w:hAnsiTheme="minorHAnsi" w:cs="Times New Roman"/>
          <w:color w:val="221E1F"/>
          <w:sz w:val="22"/>
          <w:szCs w:val="22"/>
        </w:rPr>
      </w:pPr>
      <w:r w:rsidRPr="009E67E9">
        <w:rPr>
          <w:rFonts w:asciiTheme="minorHAnsi" w:hAnsiTheme="minorHAnsi" w:cs="Times New Roman"/>
          <w:color w:val="221E1F"/>
          <w:sz w:val="22"/>
          <w:szCs w:val="22"/>
        </w:rPr>
        <w:t>Determine the concentration of standard phosphorus solutions needed to prepare a calibration curve suitable for determining your unknown concentration.</w:t>
      </w:r>
    </w:p>
    <w:p w:rsidR="006A56BC" w:rsidRPr="009E67E9" w:rsidRDefault="006A56BC" w:rsidP="006A56BC">
      <w:pPr>
        <w:pStyle w:val="Default"/>
        <w:numPr>
          <w:ilvl w:val="0"/>
          <w:numId w:val="8"/>
        </w:numPr>
        <w:spacing w:line="240" w:lineRule="auto"/>
        <w:ind w:left="360"/>
        <w:contextualSpacing/>
        <w:jc w:val="both"/>
        <w:rPr>
          <w:rFonts w:asciiTheme="minorHAnsi" w:hAnsiTheme="minorHAnsi" w:cs="Times New Roman"/>
          <w:color w:val="221E1F"/>
          <w:sz w:val="22"/>
          <w:szCs w:val="22"/>
        </w:rPr>
      </w:pPr>
      <w:r w:rsidRPr="009E67E9">
        <w:rPr>
          <w:rFonts w:asciiTheme="minorHAnsi" w:hAnsiTheme="minorHAnsi" w:cs="Times New Roman"/>
          <w:color w:val="221E1F"/>
          <w:sz w:val="22"/>
          <w:szCs w:val="22"/>
        </w:rPr>
        <w:t>Know what a blank is and how to use it in spectrophotometric measurements.</w:t>
      </w:r>
    </w:p>
    <w:p w:rsidR="006A56BC" w:rsidRPr="009E67E9" w:rsidRDefault="006A56BC" w:rsidP="006A56BC">
      <w:pPr>
        <w:pStyle w:val="Default"/>
        <w:numPr>
          <w:ilvl w:val="0"/>
          <w:numId w:val="8"/>
        </w:numPr>
        <w:spacing w:line="240" w:lineRule="auto"/>
        <w:ind w:left="360"/>
        <w:contextualSpacing/>
        <w:jc w:val="both"/>
        <w:rPr>
          <w:rFonts w:asciiTheme="minorHAnsi" w:hAnsiTheme="minorHAnsi" w:cs="Times New Roman"/>
          <w:color w:val="221E1F"/>
          <w:sz w:val="22"/>
          <w:szCs w:val="22"/>
        </w:rPr>
      </w:pPr>
      <w:r w:rsidRPr="009E67E9">
        <w:rPr>
          <w:rFonts w:asciiTheme="minorHAnsi" w:hAnsiTheme="minorHAnsi" w:cs="Times New Roman"/>
          <w:color w:val="221E1F"/>
          <w:sz w:val="22"/>
          <w:szCs w:val="22"/>
        </w:rPr>
        <w:t xml:space="preserve">Calculate the concentration of phosphorus in a solution prepared from potassium </w:t>
      </w:r>
      <w:proofErr w:type="spellStart"/>
      <w:r w:rsidRPr="009E67E9">
        <w:rPr>
          <w:rFonts w:asciiTheme="minorHAnsi" w:hAnsiTheme="minorHAnsi" w:cs="Times New Roman"/>
          <w:color w:val="221E1F"/>
          <w:sz w:val="22"/>
          <w:szCs w:val="22"/>
        </w:rPr>
        <w:t>dihydrogen</w:t>
      </w:r>
      <w:proofErr w:type="spellEnd"/>
      <w:r w:rsidRPr="009E67E9">
        <w:rPr>
          <w:rFonts w:asciiTheme="minorHAnsi" w:hAnsiTheme="minorHAnsi" w:cs="Times New Roman"/>
          <w:color w:val="221E1F"/>
          <w:sz w:val="22"/>
          <w:szCs w:val="22"/>
        </w:rPr>
        <w:t xml:space="preserve"> phosphate (KH</w:t>
      </w:r>
      <w:r w:rsidRPr="009E67E9">
        <w:rPr>
          <w:rFonts w:asciiTheme="minorHAnsi" w:hAnsiTheme="minorHAnsi" w:cs="Times New Roman"/>
          <w:color w:val="221E1F"/>
          <w:sz w:val="22"/>
          <w:szCs w:val="22"/>
          <w:vertAlign w:val="subscript"/>
        </w:rPr>
        <w:t>2</w:t>
      </w:r>
      <w:r w:rsidRPr="009E67E9">
        <w:rPr>
          <w:rFonts w:asciiTheme="minorHAnsi" w:hAnsiTheme="minorHAnsi" w:cs="Times New Roman"/>
          <w:color w:val="221E1F"/>
          <w:sz w:val="22"/>
          <w:szCs w:val="22"/>
        </w:rPr>
        <w:t>PO</w:t>
      </w:r>
      <w:r w:rsidRPr="009E67E9">
        <w:rPr>
          <w:rFonts w:asciiTheme="minorHAnsi" w:hAnsiTheme="minorHAnsi" w:cs="Times New Roman"/>
          <w:color w:val="221E1F"/>
          <w:sz w:val="22"/>
          <w:szCs w:val="22"/>
          <w:vertAlign w:val="subscript"/>
        </w:rPr>
        <w:t>4</w:t>
      </w:r>
      <w:r w:rsidRPr="009E67E9">
        <w:rPr>
          <w:rFonts w:asciiTheme="minorHAnsi" w:hAnsiTheme="minorHAnsi" w:cs="Times New Roman"/>
          <w:color w:val="221E1F"/>
          <w:sz w:val="22"/>
          <w:szCs w:val="22"/>
        </w:rPr>
        <w:t xml:space="preserve">). </w:t>
      </w:r>
    </w:p>
    <w:p w:rsidR="006A56BC" w:rsidRPr="009E67E9" w:rsidRDefault="006A56BC" w:rsidP="006A56BC">
      <w:pPr>
        <w:pStyle w:val="Default"/>
        <w:numPr>
          <w:ilvl w:val="0"/>
          <w:numId w:val="8"/>
        </w:numPr>
        <w:spacing w:line="240" w:lineRule="auto"/>
        <w:ind w:left="360"/>
        <w:contextualSpacing/>
        <w:jc w:val="both"/>
        <w:rPr>
          <w:rFonts w:asciiTheme="minorHAnsi" w:hAnsiTheme="minorHAnsi" w:cs="Times New Roman"/>
          <w:color w:val="221E1F"/>
          <w:sz w:val="22"/>
          <w:szCs w:val="22"/>
        </w:rPr>
      </w:pPr>
      <w:r w:rsidRPr="009E67E9">
        <w:rPr>
          <w:rFonts w:asciiTheme="minorHAnsi" w:hAnsiTheme="minorHAnsi" w:cs="Times New Roman"/>
          <w:color w:val="221E1F"/>
          <w:sz w:val="22"/>
          <w:szCs w:val="22"/>
        </w:rPr>
        <w:t>Understand the relationship between percent transmittance and absorbance.</w:t>
      </w:r>
    </w:p>
    <w:p w:rsidR="006A56BC" w:rsidRPr="009E67E9" w:rsidRDefault="006A56BC" w:rsidP="006A56BC">
      <w:pPr>
        <w:pStyle w:val="Default"/>
        <w:numPr>
          <w:ilvl w:val="0"/>
          <w:numId w:val="8"/>
        </w:numPr>
        <w:spacing w:line="240" w:lineRule="auto"/>
        <w:ind w:left="360"/>
        <w:contextualSpacing/>
        <w:jc w:val="both"/>
        <w:rPr>
          <w:rFonts w:asciiTheme="minorHAnsi" w:hAnsiTheme="minorHAnsi" w:cs="Times New Roman"/>
          <w:color w:val="221E1F"/>
          <w:sz w:val="22"/>
          <w:szCs w:val="22"/>
        </w:rPr>
      </w:pPr>
      <w:r w:rsidRPr="009E67E9">
        <w:rPr>
          <w:rFonts w:asciiTheme="minorHAnsi" w:hAnsiTheme="minorHAnsi" w:cs="Times New Roman"/>
          <w:color w:val="221E1F"/>
          <w:sz w:val="22"/>
          <w:szCs w:val="22"/>
        </w:rPr>
        <w:t xml:space="preserve">Understand how a spectrophotometer works. </w:t>
      </w:r>
    </w:p>
    <w:p w:rsidR="006A56BC" w:rsidRPr="009E67E9" w:rsidRDefault="006A56BC" w:rsidP="009E67E9">
      <w:pPr>
        <w:pStyle w:val="Default"/>
        <w:spacing w:line="240" w:lineRule="auto"/>
        <w:contextualSpacing/>
        <w:jc w:val="both"/>
        <w:rPr>
          <w:rFonts w:asciiTheme="minorHAnsi" w:hAnsiTheme="minorHAnsi" w:cs="Times New Roman"/>
          <w:b/>
          <w:color w:val="auto"/>
          <w:sz w:val="22"/>
          <w:szCs w:val="22"/>
        </w:rPr>
      </w:pPr>
    </w:p>
    <w:p w:rsidR="006A56BC" w:rsidRPr="009E67E9" w:rsidRDefault="006A56BC" w:rsidP="009E67E9">
      <w:pPr>
        <w:pStyle w:val="Default"/>
        <w:spacing w:line="240" w:lineRule="auto"/>
        <w:contextualSpacing/>
        <w:jc w:val="both"/>
        <w:rPr>
          <w:rFonts w:asciiTheme="minorHAnsi" w:hAnsiTheme="minorHAnsi" w:cs="Times New Roman"/>
          <w:b/>
          <w:color w:val="auto"/>
          <w:sz w:val="22"/>
          <w:szCs w:val="22"/>
        </w:rPr>
      </w:pPr>
      <w:r w:rsidRPr="009E67E9">
        <w:rPr>
          <w:rFonts w:asciiTheme="minorHAnsi" w:hAnsiTheme="minorHAnsi" w:cs="Times New Roman"/>
          <w:b/>
          <w:color w:val="auto"/>
          <w:sz w:val="22"/>
          <w:szCs w:val="22"/>
        </w:rPr>
        <w:t>EXPERIMENTAL</w:t>
      </w:r>
    </w:p>
    <w:p w:rsidR="006A56BC" w:rsidRPr="009E67E9" w:rsidRDefault="006A56BC" w:rsidP="009E67E9">
      <w:pPr>
        <w:pStyle w:val="Default"/>
        <w:spacing w:line="240" w:lineRule="auto"/>
        <w:contextualSpacing/>
        <w:jc w:val="both"/>
        <w:rPr>
          <w:rFonts w:asciiTheme="minorHAnsi" w:hAnsiTheme="minorHAnsi" w:cs="Times New Roman"/>
          <w:color w:val="221E1F"/>
          <w:sz w:val="22"/>
          <w:szCs w:val="22"/>
        </w:rPr>
      </w:pPr>
      <w:r w:rsidRPr="009E67E9">
        <w:rPr>
          <w:rFonts w:asciiTheme="minorHAnsi" w:hAnsiTheme="minorHAnsi" w:cs="Times New Roman"/>
          <w:color w:val="auto"/>
          <w:sz w:val="22"/>
          <w:szCs w:val="22"/>
        </w:rPr>
        <w:t>The procedure below is from Standard Methods for the Examination of Water and Wastewater.  You will need to make some procedural changes based on the availability and type of equipment we have in the laboratory.  You will also have to decide on what concentrations to make for your standards.  Use the procedure from Standard Methods and the added comments to make your own detailed experimental procedure. Be specific in how you will make solutions, including how much KH</w:t>
      </w:r>
      <w:r w:rsidRPr="009E67E9">
        <w:rPr>
          <w:rFonts w:asciiTheme="minorHAnsi" w:hAnsiTheme="minorHAnsi" w:cs="Times New Roman"/>
          <w:color w:val="auto"/>
          <w:sz w:val="22"/>
          <w:szCs w:val="22"/>
          <w:vertAlign w:val="subscript"/>
        </w:rPr>
        <w:t>2</w:t>
      </w:r>
      <w:r w:rsidRPr="009E67E9">
        <w:rPr>
          <w:rFonts w:asciiTheme="minorHAnsi" w:hAnsiTheme="minorHAnsi" w:cs="Times New Roman"/>
          <w:color w:val="auto"/>
          <w:sz w:val="22"/>
          <w:szCs w:val="22"/>
        </w:rPr>
        <w:t>PO</w:t>
      </w:r>
      <w:r w:rsidRPr="009E67E9">
        <w:rPr>
          <w:rFonts w:asciiTheme="minorHAnsi" w:hAnsiTheme="minorHAnsi" w:cs="Times New Roman"/>
          <w:color w:val="auto"/>
          <w:sz w:val="22"/>
          <w:szCs w:val="22"/>
          <w:vertAlign w:val="subscript"/>
        </w:rPr>
        <w:t>4</w:t>
      </w:r>
      <w:r w:rsidRPr="009E67E9">
        <w:rPr>
          <w:rFonts w:asciiTheme="minorHAnsi" w:hAnsiTheme="minorHAnsi" w:cs="Times New Roman"/>
          <w:color w:val="auto"/>
          <w:sz w:val="22"/>
          <w:szCs w:val="22"/>
        </w:rPr>
        <w:t xml:space="preserve"> you plan to weigh out and what the final concentrations of your solutions will be after dilution. </w:t>
      </w:r>
      <w:r w:rsidRPr="009E67E9">
        <w:rPr>
          <w:rFonts w:asciiTheme="minorHAnsi" w:hAnsiTheme="minorHAnsi" w:cs="Times New Roman"/>
          <w:color w:val="221E1F"/>
          <w:sz w:val="22"/>
          <w:szCs w:val="22"/>
        </w:rPr>
        <w:t xml:space="preserve">Write your procedure in your </w:t>
      </w:r>
      <w:r w:rsidRPr="009E67E9">
        <w:rPr>
          <w:rFonts w:asciiTheme="minorHAnsi" w:hAnsiTheme="minorHAnsi" w:cs="Times New Roman"/>
          <w:color w:val="221E1F"/>
          <w:sz w:val="22"/>
          <w:szCs w:val="22"/>
        </w:rPr>
        <w:lastRenderedPageBreak/>
        <w:t xml:space="preserve">notebook and follow it carefully when performing the analysis. </w:t>
      </w:r>
    </w:p>
    <w:p w:rsidR="006A56BC" w:rsidRPr="009E67E9" w:rsidRDefault="006A56BC" w:rsidP="009E67E9">
      <w:pPr>
        <w:spacing w:after="0" w:line="240" w:lineRule="auto"/>
        <w:contextualSpacing/>
      </w:pPr>
      <w:r w:rsidRPr="009E67E9">
        <w:rPr>
          <w:noProof/>
        </w:rPr>
        <mc:AlternateContent>
          <mc:Choice Requires="wps">
            <w:drawing>
              <wp:anchor distT="0" distB="0" distL="114300" distR="114300" simplePos="0" relativeHeight="251681792" behindDoc="0" locked="0" layoutInCell="1" allowOverlap="1" wp14:anchorId="7CBBA132" wp14:editId="4523EB7B">
                <wp:simplePos x="0" y="0"/>
                <wp:positionH relativeFrom="column">
                  <wp:posOffset>-73152</wp:posOffset>
                </wp:positionH>
                <wp:positionV relativeFrom="paragraph">
                  <wp:posOffset>-129794</wp:posOffset>
                </wp:positionV>
                <wp:extent cx="3288665" cy="8062087"/>
                <wp:effectExtent l="0" t="0" r="26035" b="15240"/>
                <wp:wrapNone/>
                <wp:docPr id="48" name="Rectangle 48"/>
                <wp:cNvGraphicFramePr/>
                <a:graphic xmlns:a="http://schemas.openxmlformats.org/drawingml/2006/main">
                  <a:graphicData uri="http://schemas.microsoft.com/office/word/2010/wordprocessingShape">
                    <wps:wsp>
                      <wps:cNvSpPr/>
                      <wps:spPr>
                        <a:xfrm>
                          <a:off x="0" y="0"/>
                          <a:ext cx="3288665" cy="806208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5.75pt;margin-top:-10.2pt;width:258.95pt;height:63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X2nQIAAJEFAAAOAAAAZHJzL2Uyb0RvYy54bWysVFFv2yAQfp+0/4B4X+14aZpZdaqoVadJ&#10;VVe1nfpMMcSWMMeAxMl+/Q6wnair9jAtDw5wd9/xfdzd5dW+U2QnrGtBV3R2llMiNIe61ZuK/ni+&#10;/bSkxHmma6ZAi4oehKNXq48fLntTigIaULWwBEG0K3tT0cZ7U2aZ443omDsDIzQaJdiOedzaTVZb&#10;1iN6p7IizxdZD7Y2FrhwDk9vkpGuIr6UgvvvUjrhiaoo3s3Hr43f1/DNVpes3FhmmpYP12D/cIuO&#10;tRqTTlA3zDOyte0fUF3LLTiQ/oxDl4GULReRA7KZ5W/YPDXMiMgFxXFmksn9P1h+v3uwpK0rOseX&#10;0qzDN3pE1ZjeKEHwDAXqjSvR78k82GHncBnY7qXtwj/yIPso6mESVew94Xj4uVguF4tzSjjalvmi&#10;yJcXATU7hhvr/FcBHQmLilrMH8Vkuzvnk+voErJpuG2VwnNWKk16LLviIs9jhAPV1sEajLGIxLWy&#10;ZMfw+f1+NuQ98cJbKI2XCRwTq7jyByUS/qOQKA/yKFKCUJhHTMa50H6WTA2rRUp1nuNvTDZGRMpK&#10;I2BAlnjJCXsAGD0TyIidBBj8Q6iIdT0FD8z/FjxFxMyg/RTctRrse8wUshoyJ/9RpCRNUOkV6gMW&#10;j4XUVc7w2xYf8I45/8AsthE2HI4G/x0/UgE+FAwrShqwv947D/5Y3WilpMe2rKj7uWVWUKK+aaz7&#10;L7P5PPRx3MzPLwrc2FPL66lFb7trwKef4RAyPC6Dv1fjUlroXnCCrENWNDHNMXdFubfj5tqncYEz&#10;iIv1Orph7xrm7/ST4QE8qBoK9Hn/wqwZqthjA9zD2MKsfFPMyTdEalhvPcg2VvpR10Fv7PtYOMOM&#10;CoPldB+9jpN09RsAAP//AwBQSwMEFAAGAAgAAAAhACx+Q2HiAAAADAEAAA8AAABkcnMvZG93bnJl&#10;di54bWxMj8FOwzAMhu9IvENkJC7TlrTaJihNJwQC7YCQGHDgljamKWucqsm28vaYE9x+y59+fy43&#10;k+/FEcfYBdKQLRQIpCbYjloNb68P8ysQMRmypg+EGr4xwqY6PytNYcOJXvC4S63gEoqF0eBSGgop&#10;Y+PQm7gIAxLvPsPoTeJxbKUdzYnLfS9zpdbSm474gjMD3jls9ruD1/CxnVL7lT2mp72Zvc+2rm6e&#10;72utLy+m2xsQCaf0B8OvPqtDxU51OJCNotcwz7IVoxxytQTBxEqtOdSM5svrHGRVyv9PVD8AAAD/&#10;/wMAUEsBAi0AFAAGAAgAAAAhALaDOJL+AAAA4QEAABMAAAAAAAAAAAAAAAAAAAAAAFtDb250ZW50&#10;X1R5cGVzXS54bWxQSwECLQAUAAYACAAAACEAOP0h/9YAAACUAQAACwAAAAAAAAAAAAAAAAAvAQAA&#10;X3JlbHMvLnJlbHNQSwECLQAUAAYACAAAACEAC0bV9p0CAACRBQAADgAAAAAAAAAAAAAAAAAuAgAA&#10;ZHJzL2Uyb0RvYy54bWxQSwECLQAUAAYACAAAACEALH5DYeIAAAAMAQAADwAAAAAAAAAAAAAAAAD3&#10;BAAAZHJzL2Rvd25yZXYueG1sUEsFBgAAAAAEAAQA8wAAAAYGAAAAAA==&#10;" filled="f" strokecolor="black [3213]" strokeweight="1pt"/>
            </w:pict>
          </mc:Fallback>
        </mc:AlternateContent>
      </w:r>
      <w:r w:rsidRPr="009E67E9">
        <w:rPr>
          <w:noProof/>
        </w:rPr>
        <mc:AlternateContent>
          <mc:Choice Requires="wps">
            <w:drawing>
              <wp:anchor distT="0" distB="0" distL="114300" distR="114300" simplePos="0" relativeHeight="251678720" behindDoc="0" locked="0" layoutInCell="1" allowOverlap="1" wp14:anchorId="0E0DB251" wp14:editId="3E7E7EBB">
                <wp:simplePos x="0" y="0"/>
                <wp:positionH relativeFrom="column">
                  <wp:posOffset>3207224</wp:posOffset>
                </wp:positionH>
                <wp:positionV relativeFrom="paragraph">
                  <wp:posOffset>-126242</wp:posOffset>
                </wp:positionV>
                <wp:extent cx="3166280" cy="287967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280" cy="2879678"/>
                        </a:xfrm>
                        <a:prstGeom prst="rect">
                          <a:avLst/>
                        </a:prstGeom>
                        <a:solidFill>
                          <a:srgbClr val="FFFFFF"/>
                        </a:solidFill>
                        <a:ln w="9525">
                          <a:noFill/>
                          <a:miter lim="800000"/>
                          <a:headEnd/>
                          <a:tailEnd/>
                        </a:ln>
                      </wps:spPr>
                      <wps:txbx>
                        <w:txbxContent>
                          <w:p w:rsidR="006A56BC" w:rsidRPr="009E67E9" w:rsidRDefault="006A56BC" w:rsidP="006A56BC">
                            <w:pPr>
                              <w:pStyle w:val="Default"/>
                              <w:numPr>
                                <w:ilvl w:val="0"/>
                                <w:numId w:val="15"/>
                              </w:numPr>
                              <w:spacing w:line="240" w:lineRule="auto"/>
                              <w:ind w:left="274" w:hanging="274"/>
                              <w:rPr>
                                <w:rFonts w:asciiTheme="minorHAnsi" w:hAnsiTheme="minorHAnsi" w:cs="Times New Roman"/>
                                <w:color w:val="auto"/>
                                <w:sz w:val="22"/>
                                <w:szCs w:val="22"/>
                              </w:rPr>
                            </w:pPr>
                            <w:r w:rsidRPr="009E67E9">
                              <w:rPr>
                                <w:rFonts w:asciiTheme="minorHAnsi" w:hAnsiTheme="minorHAnsi"/>
                                <w:sz w:val="22"/>
                                <w:szCs w:val="22"/>
                              </w:rPr>
                              <w:t xml:space="preserve">The laboratory spectrophotometers use 1.0 cm path length </w:t>
                            </w:r>
                            <w:proofErr w:type="spellStart"/>
                            <w:r w:rsidRPr="009E67E9">
                              <w:rPr>
                                <w:rFonts w:asciiTheme="minorHAnsi" w:hAnsiTheme="minorHAnsi"/>
                                <w:sz w:val="22"/>
                                <w:szCs w:val="22"/>
                              </w:rPr>
                              <w:t>cuvets</w:t>
                            </w:r>
                            <w:proofErr w:type="spellEnd"/>
                            <w:r w:rsidRPr="009E67E9">
                              <w:rPr>
                                <w:rFonts w:asciiTheme="minorHAnsi" w:hAnsiTheme="minorHAnsi"/>
                                <w:sz w:val="22"/>
                                <w:szCs w:val="22"/>
                              </w:rPr>
                              <w:t>, which suggests a concentration range of 0.15-1.30 mg P/L is appropriate for your calibration curve; however, the spectrophotometers we use are better than those used to set these limits. You will be able detect phosphorus concentrations below 0.15 mg P/L. Your calibration curve should range from 0.1 to 2.0 mg P/L</w:t>
                            </w:r>
                            <w:r w:rsidRPr="009E67E9">
                              <w:rPr>
                                <w:rFonts w:asciiTheme="minorHAnsi" w:hAnsiTheme="minorHAnsi" w:cs="Times New Roman"/>
                                <w:color w:val="221E1F"/>
                                <w:sz w:val="22"/>
                                <w:szCs w:val="22"/>
                              </w:rPr>
                              <w:t xml:space="preserve"> </w:t>
                            </w:r>
                          </w:p>
                          <w:p w:rsidR="006A56BC" w:rsidRPr="009E67E9" w:rsidRDefault="006A56BC" w:rsidP="006A56BC">
                            <w:pPr>
                              <w:pStyle w:val="ListParagraph"/>
                              <w:numPr>
                                <w:ilvl w:val="0"/>
                                <w:numId w:val="15"/>
                              </w:numPr>
                              <w:tabs>
                                <w:tab w:val="left" w:pos="270"/>
                              </w:tabs>
                              <w:spacing w:after="0" w:line="240" w:lineRule="auto"/>
                              <w:ind w:left="274" w:hanging="274"/>
                              <w:rPr>
                                <w:b/>
                              </w:rPr>
                            </w:pPr>
                            <w:r w:rsidRPr="009E67E9">
                              <w:rPr>
                                <w:b/>
                              </w:rPr>
                              <w:t xml:space="preserve">Save your stock phosphate solution and standard phosphate solutions. Do not discard them. </w:t>
                            </w:r>
                            <w:r w:rsidRPr="009E67E9">
                              <w:t>These solutions may be used for later labs and the laboratory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55pt;margin-top:-9.95pt;width:249.3pt;height:22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PHIgIAAB4EAAAOAAAAZHJzL2Uyb0RvYy54bWysU9uO2yAQfa/Uf0C8N3a8uVpxVttsU1Xa&#10;XqTdfgDGOEYFhgKJnX79DiSbTdu3qjwghpk5nDkzrG4HrchBOC/BVHQ8yikRhkMjza6i35+27xaU&#10;+MBMwxQYUdGj8PR2/fbNqrelKKAD1QhHEMT4srcV7UKwZZZ53gnN/AisMOhswWkW0HS7rHGsR3St&#10;siLPZ1kPrrEOuPAeb+9PTrpO+G0rePjatl4EoiqK3ELaXdrruGfrFSt3jtlO8jMN9g8sNJMGH71A&#10;3bPAyN7Jv6C05A48tGHEQWfQtpKLVANWM87/qOaxY1akWlAcby8y+f8Hy78cvjkim4re5HNKDNPY&#10;pCcxBPIeBlJEfXrrSwx7tBgYBrzGPqdavX0A/sMTA5uOmZ24cw76TrAG+Y1jZnaVesLxEaTuP0OD&#10;z7B9gAQ0tE5H8VAOgujYp+OlN5EKx8ub8WxWLNDF0Vcs5svZfJHeYOVLunU+fBSgSTxU1GHzEzw7&#10;PPgQ6bDyJSS+5kHJZiuVSobb1RvlyIHhoGzTOqP/FqYM6Su6nBbThGwg5qcZ0jLgICupK7rI44rp&#10;rIxyfDBNOgcm1emMTJQ56xMlOYkThnrAwChaDc0RlXJwGlj8YHjowP2ipMdhraj/uWdOUKI+GVR7&#10;OZ5M4nQnYzKdF2i4a0997WGGI1RFAyWn4yakHxH5GrjDrrQy6fXK5MwVhzDJeP4wccqv7RT1+q3X&#10;zwAAAP//AwBQSwMEFAAGAAgAAAAhAO5IlYPgAAAADAEAAA8AAABkcnMvZG93bnJldi54bWxMj0Fu&#10;gzAQRfeVegdrKnVTJTYlQKEMUVupVbdJcwCDHUDFY4SdQG5fZ9UsR//p/zfldjEDO+vJ9ZYQorUA&#10;pqmxqqcW4fDzuXoB5rwkJQdLGuGiHWyr+7tSFsrOtNPnvW9ZKCFXSITO+7Hg3DWdNtKt7agpZEc7&#10;GenDObVcTXIO5Wbgz0Kk3MiewkInR/3R6eZ3fzIIx+/5Kcnn+ssfst0mfZd9VtsL4uPD8vYKzOvF&#10;/8Nw1Q/qUAWn2p5IOTYgJCKJAoqwivIc2JUQIs6A1QibOE6BVyW/faL6AwAA//8DAFBLAQItABQA&#10;BgAIAAAAIQC2gziS/gAAAOEBAAATAAAAAAAAAAAAAAAAAAAAAABbQ29udGVudF9UeXBlc10ueG1s&#10;UEsBAi0AFAAGAAgAAAAhADj9If/WAAAAlAEAAAsAAAAAAAAAAAAAAAAALwEAAF9yZWxzLy5yZWxz&#10;UEsBAi0AFAAGAAgAAAAhAE9+U8ciAgAAHgQAAA4AAAAAAAAAAAAAAAAALgIAAGRycy9lMm9Eb2Mu&#10;eG1sUEsBAi0AFAAGAAgAAAAhAO5IlYPgAAAADAEAAA8AAAAAAAAAAAAAAAAAfAQAAGRycy9kb3du&#10;cmV2LnhtbFBLBQYAAAAABAAEAPMAAACJBQAAAAA=&#10;" stroked="f">
                <v:textbox>
                  <w:txbxContent>
                    <w:p w:rsidR="006A56BC" w:rsidRPr="009E67E9" w:rsidRDefault="006A56BC" w:rsidP="006A56BC">
                      <w:pPr>
                        <w:pStyle w:val="Default"/>
                        <w:numPr>
                          <w:ilvl w:val="0"/>
                          <w:numId w:val="15"/>
                        </w:numPr>
                        <w:spacing w:line="240" w:lineRule="auto"/>
                        <w:ind w:left="274" w:hanging="274"/>
                        <w:rPr>
                          <w:rFonts w:asciiTheme="minorHAnsi" w:hAnsiTheme="minorHAnsi" w:cs="Times New Roman"/>
                          <w:color w:val="auto"/>
                          <w:sz w:val="22"/>
                          <w:szCs w:val="22"/>
                        </w:rPr>
                      </w:pPr>
                      <w:r w:rsidRPr="009E67E9">
                        <w:rPr>
                          <w:rFonts w:asciiTheme="minorHAnsi" w:hAnsiTheme="minorHAnsi"/>
                          <w:sz w:val="22"/>
                          <w:szCs w:val="22"/>
                        </w:rPr>
                        <w:t xml:space="preserve">The laboratory spectrophotometers use 1.0 cm path length </w:t>
                      </w:r>
                      <w:proofErr w:type="spellStart"/>
                      <w:r w:rsidRPr="009E67E9">
                        <w:rPr>
                          <w:rFonts w:asciiTheme="minorHAnsi" w:hAnsiTheme="minorHAnsi"/>
                          <w:sz w:val="22"/>
                          <w:szCs w:val="22"/>
                        </w:rPr>
                        <w:t>cuvets</w:t>
                      </w:r>
                      <w:proofErr w:type="spellEnd"/>
                      <w:r w:rsidRPr="009E67E9">
                        <w:rPr>
                          <w:rFonts w:asciiTheme="minorHAnsi" w:hAnsiTheme="minorHAnsi"/>
                          <w:sz w:val="22"/>
                          <w:szCs w:val="22"/>
                        </w:rPr>
                        <w:t>, which suggests a concentration range of 0.15-1.30 mg P/L is appropriate for your calibration curve; however, the spectrophotometers we use are better than those used to set these limits. You will be able detect phosphorus concentrations below 0.15 mg P/L. Your calibration curve should range from 0.1 to 2.0 mg P/L</w:t>
                      </w:r>
                      <w:r w:rsidRPr="009E67E9">
                        <w:rPr>
                          <w:rFonts w:asciiTheme="minorHAnsi" w:hAnsiTheme="minorHAnsi" w:cs="Times New Roman"/>
                          <w:color w:val="221E1F"/>
                          <w:sz w:val="22"/>
                          <w:szCs w:val="22"/>
                        </w:rPr>
                        <w:t xml:space="preserve"> </w:t>
                      </w:r>
                    </w:p>
                    <w:p w:rsidR="006A56BC" w:rsidRPr="009E67E9" w:rsidRDefault="006A56BC" w:rsidP="006A56BC">
                      <w:pPr>
                        <w:pStyle w:val="ListParagraph"/>
                        <w:numPr>
                          <w:ilvl w:val="0"/>
                          <w:numId w:val="15"/>
                        </w:numPr>
                        <w:tabs>
                          <w:tab w:val="left" w:pos="270"/>
                        </w:tabs>
                        <w:spacing w:after="0" w:line="240" w:lineRule="auto"/>
                        <w:ind w:left="274" w:hanging="274"/>
                        <w:rPr>
                          <w:b/>
                        </w:rPr>
                      </w:pPr>
                      <w:r w:rsidRPr="009E67E9">
                        <w:rPr>
                          <w:b/>
                        </w:rPr>
                        <w:t xml:space="preserve">Save your stock phosphate solution and standard phosphate solutions. Do not discard them. </w:t>
                      </w:r>
                      <w:r w:rsidRPr="009E67E9">
                        <w:t>These solutions may be used for later labs and the laboratory project.</w:t>
                      </w:r>
                    </w:p>
                  </w:txbxContent>
                </v:textbox>
              </v:shape>
            </w:pict>
          </mc:Fallback>
        </mc:AlternateContent>
      </w:r>
      <w:r w:rsidRPr="009E67E9">
        <w:rPr>
          <w:noProof/>
        </w:rPr>
        <w:drawing>
          <wp:inline distT="0" distB="0" distL="0" distR="0" wp14:anchorId="15D09358" wp14:editId="7DB14E6A">
            <wp:extent cx="3200400" cy="1179576"/>
            <wp:effectExtent l="0" t="0" r="0" b="19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1179576"/>
                    </a:xfrm>
                    <a:prstGeom prst="rect">
                      <a:avLst/>
                    </a:prstGeom>
                    <a:noFill/>
                    <a:ln>
                      <a:noFill/>
                    </a:ln>
                  </pic:spPr>
                </pic:pic>
              </a:graphicData>
            </a:graphic>
          </wp:inline>
        </w:drawing>
      </w:r>
    </w:p>
    <w:p w:rsidR="006A56BC" w:rsidRPr="009E67E9" w:rsidRDefault="006A56BC" w:rsidP="009E67E9">
      <w:pPr>
        <w:spacing w:after="0" w:line="240" w:lineRule="auto"/>
        <w:contextualSpacing/>
      </w:pPr>
      <w:r w:rsidRPr="009E67E9">
        <w:rPr>
          <w:noProof/>
        </w:rPr>
        <w:drawing>
          <wp:inline distT="0" distB="0" distL="0" distR="0" wp14:anchorId="161A223C" wp14:editId="03A016AA">
            <wp:extent cx="3207224" cy="1012361"/>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8998" cy="1012921"/>
                    </a:xfrm>
                    <a:prstGeom prst="rect">
                      <a:avLst/>
                    </a:prstGeom>
                    <a:noFill/>
                    <a:ln>
                      <a:noFill/>
                    </a:ln>
                  </pic:spPr>
                </pic:pic>
              </a:graphicData>
            </a:graphic>
          </wp:inline>
        </w:drawing>
      </w:r>
    </w:p>
    <w:p w:rsidR="006A56BC" w:rsidRPr="009E67E9" w:rsidRDefault="006A56BC" w:rsidP="009E67E9">
      <w:pPr>
        <w:spacing w:after="0" w:line="240" w:lineRule="auto"/>
        <w:contextualSpacing/>
      </w:pPr>
      <w:r w:rsidRPr="009E67E9">
        <w:rPr>
          <w:noProof/>
        </w:rPr>
        <mc:AlternateContent>
          <mc:Choice Requires="wps">
            <w:drawing>
              <wp:anchor distT="0" distB="0" distL="114300" distR="114300" simplePos="0" relativeHeight="251683840" behindDoc="0" locked="0" layoutInCell="1" allowOverlap="1" wp14:anchorId="2F923A72" wp14:editId="17D8F438">
                <wp:simplePos x="0" y="0"/>
                <wp:positionH relativeFrom="column">
                  <wp:posOffset>3399155</wp:posOffset>
                </wp:positionH>
                <wp:positionV relativeFrom="paragraph">
                  <wp:posOffset>5147945</wp:posOffset>
                </wp:positionV>
                <wp:extent cx="2971800" cy="551815"/>
                <wp:effectExtent l="38100" t="38100" r="114300" b="114935"/>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51815"/>
                        </a:xfrm>
                        <a:prstGeom prst="rect">
                          <a:avLst/>
                        </a:prstGeom>
                        <a:solidFill>
                          <a:srgbClr val="FFFFFF"/>
                        </a:solidFill>
                        <a:ln w="12700">
                          <a:solidFill>
                            <a:srgbClr val="000000"/>
                          </a:solidFill>
                          <a:miter lim="800000"/>
                          <a:headEnd/>
                          <a:tailEnd/>
                        </a:ln>
                        <a:effectLst>
                          <a:outerShdw blurRad="50800" dist="38100" dir="2700000" algn="tl" rotWithShape="0">
                            <a:prstClr val="black">
                              <a:alpha val="40000"/>
                            </a:prstClr>
                          </a:outerShdw>
                        </a:effectLst>
                      </wps:spPr>
                      <wps:txbx>
                        <w:txbxContent>
                          <w:p w:rsidR="006A56BC" w:rsidRPr="00D81001" w:rsidRDefault="006A56BC" w:rsidP="001C5839">
                            <w:pPr>
                              <w:spacing w:after="0" w:line="240" w:lineRule="auto"/>
                              <w:rPr>
                                <w:rFonts w:ascii="Times New Roman" w:hAnsi="Times New Roman"/>
                                <w:sz w:val="20"/>
                                <w:szCs w:val="20"/>
                              </w:rPr>
                            </w:pPr>
                            <w:proofErr w:type="gramStart"/>
                            <w:r w:rsidRPr="00AC0088">
                              <w:rPr>
                                <w:rFonts w:ascii="Times New Roman" w:hAnsi="Times New Roman"/>
                                <w:b/>
                                <w:sz w:val="20"/>
                                <w:szCs w:val="20"/>
                              </w:rPr>
                              <w:t>4500-P.C.3e.</w:t>
                            </w:r>
                            <w:proofErr w:type="gramEnd"/>
                            <w:r w:rsidRPr="00191146">
                              <w:rPr>
                                <w:rFonts w:ascii="Times New Roman" w:hAnsi="Times New Roman"/>
                                <w:i/>
                                <w:sz w:val="20"/>
                                <w:szCs w:val="20"/>
                              </w:rPr>
                              <w:t xml:space="preserve"> </w:t>
                            </w:r>
                            <w:r w:rsidRPr="00AC2C76">
                              <w:rPr>
                                <w:rFonts w:ascii="Times New Roman" w:hAnsi="Times New Roman"/>
                                <w:sz w:val="20"/>
                                <w:szCs w:val="20"/>
                              </w:rPr>
                              <w:t>Dissolve in distilled water</w:t>
                            </w:r>
                            <w:r>
                              <w:rPr>
                                <w:rFonts w:ascii="Times New Roman" w:hAnsi="Times New Roman"/>
                                <w:i/>
                                <w:sz w:val="20"/>
                                <w:szCs w:val="20"/>
                              </w:rPr>
                              <w:t xml:space="preserve"> </w:t>
                            </w:r>
                            <w:r>
                              <w:rPr>
                                <w:rFonts w:ascii="Times New Roman" w:hAnsi="Times New Roman"/>
                                <w:sz w:val="20"/>
                                <w:szCs w:val="20"/>
                              </w:rPr>
                              <w:t>219.5 mg anhydrous KH</w:t>
                            </w:r>
                            <w:r w:rsidRPr="007777CE">
                              <w:rPr>
                                <w:rFonts w:ascii="Times New Roman" w:hAnsi="Times New Roman"/>
                                <w:sz w:val="20"/>
                                <w:szCs w:val="20"/>
                                <w:vertAlign w:val="subscript"/>
                              </w:rPr>
                              <w:t>2</w:t>
                            </w:r>
                            <w:r>
                              <w:rPr>
                                <w:rFonts w:ascii="Times New Roman" w:hAnsi="Times New Roman"/>
                                <w:sz w:val="20"/>
                                <w:szCs w:val="20"/>
                              </w:rPr>
                              <w:t>PO</w:t>
                            </w:r>
                            <w:r w:rsidRPr="007777CE">
                              <w:rPr>
                                <w:rFonts w:ascii="Times New Roman" w:hAnsi="Times New Roman"/>
                                <w:sz w:val="20"/>
                                <w:szCs w:val="20"/>
                                <w:vertAlign w:val="subscript"/>
                              </w:rPr>
                              <w:t>4</w:t>
                            </w:r>
                            <w:r>
                              <w:rPr>
                                <w:rFonts w:ascii="Times New Roman" w:hAnsi="Times New Roman"/>
                                <w:sz w:val="20"/>
                                <w:szCs w:val="20"/>
                              </w:rPr>
                              <w:t xml:space="preserve"> and dilute to 1000 mL; 1.00 mL = 50.0 </w:t>
                            </w:r>
                            <w:r>
                              <w:rPr>
                                <w:rFonts w:ascii="Times New Roman" w:hAnsi="Times New Roman"/>
                                <w:sz w:val="20"/>
                                <w:szCs w:val="20"/>
                              </w:rPr>
                              <w:sym w:font="Symbol" w:char="F06D"/>
                            </w:r>
                            <w:r>
                              <w:rPr>
                                <w:rFonts w:ascii="Times New Roman" w:hAnsi="Times New Roman"/>
                                <w:sz w:val="20"/>
                                <w:szCs w:val="20"/>
                              </w:rPr>
                              <w:t>g PO</w:t>
                            </w:r>
                            <w:r w:rsidRPr="00D81001">
                              <w:rPr>
                                <w:rFonts w:ascii="Times New Roman" w:hAnsi="Times New Roman"/>
                                <w:sz w:val="20"/>
                                <w:szCs w:val="20"/>
                                <w:vertAlign w:val="subscript"/>
                              </w:rPr>
                              <w:t>4</w:t>
                            </w:r>
                            <w:r w:rsidRPr="00D81001">
                              <w:rPr>
                                <w:rFonts w:ascii="Times New Roman" w:hAnsi="Times New Roman"/>
                                <w:sz w:val="20"/>
                                <w:szCs w:val="20"/>
                                <w:vertAlign w:val="superscript"/>
                              </w:rPr>
                              <w:t>3</w:t>
                            </w:r>
                            <w:r w:rsidRPr="00D81001">
                              <w:rPr>
                                <w:rFonts w:ascii="Times New Roman" w:hAnsi="Times New Roman"/>
                                <w:sz w:val="20"/>
                                <w:szCs w:val="20"/>
                                <w:vertAlign w:val="superscript"/>
                              </w:rPr>
                              <w:sym w:font="Symbol" w:char="F02D"/>
                            </w:r>
                            <w:r>
                              <w:rPr>
                                <w:rFonts w:ascii="Times New Roman" w:hAnsi="Times New Roman"/>
                                <w:sz w:val="20"/>
                                <w:szCs w:val="20"/>
                              </w:rPr>
                              <w:t>-P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67.65pt;margin-top:405.35pt;width:234pt;height:43.4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dFfQIAAAIFAAAOAAAAZHJzL2Uyb0RvYy54bWysVMtu2zAQvBfoPxC8N5Jcu3GEyEGa1EWB&#10;9IEmRc8rkrKIUCRL0pbTr+9y7TjuAz0U1UHgalfDmdklzy+2g2EbFaJ2tuHVScmZssJJbVcN/3K3&#10;fDHnLCawEoyzquEPKvKLxfNn56Ov1cT1zkgVGILYWI++4X1Kvi6KKHo1QDxxXllMdi4MkDAMq0IG&#10;GBF9MMWkLF8VowvSBydUjPj1epfkC8LvOiXSx66LKjHTcOSW6B3o3eZ3sTiHehXA91rsacA/sBhA&#10;W9z0AHUNCdg66N+gBi2Ci65LJ8INhes6LRRpQDVV+Yua2x68Ii1oTvQHm+L/gxUfNp8C07Lh0zPO&#10;LAzYozu1Tey127JJtmf0scaqW491aYufsc0kNfobJ+4js+6qB7tSlyG4sVcgkV6V/yyOft3hxAzS&#10;ju+dxG1gnRwBbbswZO/QDYbo2KaHQ2syFYEfJ2en1bzElMDcbFbNqxltAfXj3z7E9Fa5geVFwwO2&#10;ntBhcxNTZgP1Y0neLDqj5VIbQ0FYtVcmsA3gmCzp2aP/VGYsG1Hb5BSJ/B2jpOdPGINOOPBGDw1H&#10;PfjkIqizb2+spHUCbXZr5GxsTisaZRSSA7dGiNtejqw16/AZsHmzksyROkt/Oa+yU1LjnGeueRMG&#10;ZoUHNBnOgktfdeppuLLPGTI7czCgNSDud94Z38POlSnBPPmI1eTpgQxFRzyp+7nhu9anbbulOaPR&#10;yJPROvmA44B0qOd4ieCid+E7ZyMeyIbHb2sIijPzzuJInVXTKepIFExnpxMMwnGmPc6AFQiFglE5&#10;La8SnfosNvpLHL2lpql4YrIfWDxoJGV/KeSTfBxT1dPVtfgBAAD//wMAUEsDBBQABgAIAAAAIQAR&#10;YtpC4gAAAAwBAAAPAAAAZHJzL2Rvd25yZXYueG1sTI/LTsMwEEX3SPyDNUhsELVL1AchTlUiIbEi&#10;oiAQOzcekgh7HNluE/4ed0WXc+fozpliM1nDjuhD70jCfCaAITVO99RKeH97ul0DC1GRVsYRSvjF&#10;AJvy8qJQuXYjveJxF1uWSijkSkIX45BzHpoOrQozNyCl3bfzVsU0+pZrr8ZUbg2/E2LJreopXejU&#10;gFWHzc/uYCXU7Ysy1WMVan/z9bwdqw/6rK2U11fT9gFYxCn+w3DST+pQJqe9O5AOzEhYZIssoRLW&#10;c7ECdiKEyFK0T9H9agm8LPj5E+UfAAAA//8DAFBLAQItABQABgAIAAAAIQC2gziS/gAAAOEBAAAT&#10;AAAAAAAAAAAAAAAAAAAAAABbQ29udGVudF9UeXBlc10ueG1sUEsBAi0AFAAGAAgAAAAhADj9If/W&#10;AAAAlAEAAAsAAAAAAAAAAAAAAAAALwEAAF9yZWxzLy5yZWxzUEsBAi0AFAAGAAgAAAAhAAcy50V9&#10;AgAAAgUAAA4AAAAAAAAAAAAAAAAALgIAAGRycy9lMm9Eb2MueG1sUEsBAi0AFAAGAAgAAAAhABFi&#10;2kLiAAAADAEAAA8AAAAAAAAAAAAAAAAA1wQAAGRycy9kb3ducmV2LnhtbFBLBQYAAAAABAAEAPMA&#10;AADmBQAAAAA=&#10;" strokeweight="1pt">
                <v:shadow on="t" color="black" opacity="26214f" origin="-.5,-.5" offset=".74836mm,.74836mm"/>
                <v:textbox style="mso-fit-shape-to-text:t">
                  <w:txbxContent>
                    <w:p w:rsidR="006A56BC" w:rsidRPr="00D81001" w:rsidRDefault="006A56BC" w:rsidP="001C5839">
                      <w:pPr>
                        <w:spacing w:after="0" w:line="240" w:lineRule="auto"/>
                        <w:rPr>
                          <w:rFonts w:ascii="Times New Roman" w:hAnsi="Times New Roman"/>
                          <w:sz w:val="20"/>
                          <w:szCs w:val="20"/>
                        </w:rPr>
                      </w:pPr>
                      <w:proofErr w:type="gramStart"/>
                      <w:r w:rsidRPr="00AC0088">
                        <w:rPr>
                          <w:rFonts w:ascii="Times New Roman" w:hAnsi="Times New Roman"/>
                          <w:b/>
                          <w:sz w:val="20"/>
                          <w:szCs w:val="20"/>
                        </w:rPr>
                        <w:t>4500-P.C.3e.</w:t>
                      </w:r>
                      <w:proofErr w:type="gramEnd"/>
                      <w:r w:rsidRPr="00191146">
                        <w:rPr>
                          <w:rFonts w:ascii="Times New Roman" w:hAnsi="Times New Roman"/>
                          <w:i/>
                          <w:sz w:val="20"/>
                          <w:szCs w:val="20"/>
                        </w:rPr>
                        <w:t xml:space="preserve"> </w:t>
                      </w:r>
                      <w:r w:rsidRPr="00AC2C76">
                        <w:rPr>
                          <w:rFonts w:ascii="Times New Roman" w:hAnsi="Times New Roman"/>
                          <w:sz w:val="20"/>
                          <w:szCs w:val="20"/>
                        </w:rPr>
                        <w:t>Dissolve in distilled water</w:t>
                      </w:r>
                      <w:r>
                        <w:rPr>
                          <w:rFonts w:ascii="Times New Roman" w:hAnsi="Times New Roman"/>
                          <w:i/>
                          <w:sz w:val="20"/>
                          <w:szCs w:val="20"/>
                        </w:rPr>
                        <w:t xml:space="preserve"> </w:t>
                      </w:r>
                      <w:r>
                        <w:rPr>
                          <w:rFonts w:ascii="Times New Roman" w:hAnsi="Times New Roman"/>
                          <w:sz w:val="20"/>
                          <w:szCs w:val="20"/>
                        </w:rPr>
                        <w:t>219.5 mg anhydrous KH</w:t>
                      </w:r>
                      <w:r w:rsidRPr="007777CE">
                        <w:rPr>
                          <w:rFonts w:ascii="Times New Roman" w:hAnsi="Times New Roman"/>
                          <w:sz w:val="20"/>
                          <w:szCs w:val="20"/>
                          <w:vertAlign w:val="subscript"/>
                        </w:rPr>
                        <w:t>2</w:t>
                      </w:r>
                      <w:r>
                        <w:rPr>
                          <w:rFonts w:ascii="Times New Roman" w:hAnsi="Times New Roman"/>
                          <w:sz w:val="20"/>
                          <w:szCs w:val="20"/>
                        </w:rPr>
                        <w:t>PO</w:t>
                      </w:r>
                      <w:r w:rsidRPr="007777CE">
                        <w:rPr>
                          <w:rFonts w:ascii="Times New Roman" w:hAnsi="Times New Roman"/>
                          <w:sz w:val="20"/>
                          <w:szCs w:val="20"/>
                          <w:vertAlign w:val="subscript"/>
                        </w:rPr>
                        <w:t>4</w:t>
                      </w:r>
                      <w:r>
                        <w:rPr>
                          <w:rFonts w:ascii="Times New Roman" w:hAnsi="Times New Roman"/>
                          <w:sz w:val="20"/>
                          <w:szCs w:val="20"/>
                        </w:rPr>
                        <w:t xml:space="preserve"> and dilute to 1000 mL; 1.00 mL = 50.0 </w:t>
                      </w:r>
                      <w:r>
                        <w:rPr>
                          <w:rFonts w:ascii="Times New Roman" w:hAnsi="Times New Roman"/>
                          <w:sz w:val="20"/>
                          <w:szCs w:val="20"/>
                        </w:rPr>
                        <w:sym w:font="Symbol" w:char="F06D"/>
                      </w:r>
                      <w:r>
                        <w:rPr>
                          <w:rFonts w:ascii="Times New Roman" w:hAnsi="Times New Roman"/>
                          <w:sz w:val="20"/>
                          <w:szCs w:val="20"/>
                        </w:rPr>
                        <w:t>g PO</w:t>
                      </w:r>
                      <w:r w:rsidRPr="00D81001">
                        <w:rPr>
                          <w:rFonts w:ascii="Times New Roman" w:hAnsi="Times New Roman"/>
                          <w:sz w:val="20"/>
                          <w:szCs w:val="20"/>
                          <w:vertAlign w:val="subscript"/>
                        </w:rPr>
                        <w:t>4</w:t>
                      </w:r>
                      <w:r w:rsidRPr="00D81001">
                        <w:rPr>
                          <w:rFonts w:ascii="Times New Roman" w:hAnsi="Times New Roman"/>
                          <w:sz w:val="20"/>
                          <w:szCs w:val="20"/>
                          <w:vertAlign w:val="superscript"/>
                        </w:rPr>
                        <w:t>3</w:t>
                      </w:r>
                      <w:r w:rsidRPr="00D81001">
                        <w:rPr>
                          <w:rFonts w:ascii="Times New Roman" w:hAnsi="Times New Roman"/>
                          <w:sz w:val="20"/>
                          <w:szCs w:val="20"/>
                          <w:vertAlign w:val="superscript"/>
                        </w:rPr>
                        <w:sym w:font="Symbol" w:char="F02D"/>
                      </w:r>
                      <w:r>
                        <w:rPr>
                          <w:rFonts w:ascii="Times New Roman" w:hAnsi="Times New Roman"/>
                          <w:sz w:val="20"/>
                          <w:szCs w:val="20"/>
                        </w:rPr>
                        <w:t>-P</w:t>
                      </w:r>
                    </w:p>
                  </w:txbxContent>
                </v:textbox>
              </v:shape>
            </w:pict>
          </mc:Fallback>
        </mc:AlternateContent>
      </w:r>
      <w:r w:rsidRPr="009E67E9">
        <w:rPr>
          <w:noProof/>
        </w:rPr>
        <mc:AlternateContent>
          <mc:Choice Requires="wps">
            <w:drawing>
              <wp:anchor distT="0" distB="0" distL="114300" distR="114300" simplePos="0" relativeHeight="251682816" behindDoc="0" locked="0" layoutInCell="1" allowOverlap="1" wp14:anchorId="791DC2C9" wp14:editId="05C68CF0">
                <wp:simplePos x="0" y="0"/>
                <wp:positionH relativeFrom="column">
                  <wp:posOffset>3399155</wp:posOffset>
                </wp:positionH>
                <wp:positionV relativeFrom="paragraph">
                  <wp:posOffset>216535</wp:posOffset>
                </wp:positionV>
                <wp:extent cx="3013075" cy="1564640"/>
                <wp:effectExtent l="38100" t="38100" r="111125" b="11176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1564640"/>
                        </a:xfrm>
                        <a:prstGeom prst="rect">
                          <a:avLst/>
                        </a:prstGeom>
                        <a:solidFill>
                          <a:srgbClr val="FFFFFF"/>
                        </a:solidFill>
                        <a:ln w="12700">
                          <a:solidFill>
                            <a:srgbClr val="000000"/>
                          </a:solidFill>
                          <a:miter lim="800000"/>
                          <a:headEnd/>
                          <a:tailEnd/>
                        </a:ln>
                        <a:effectLst>
                          <a:outerShdw blurRad="50800" dist="38100" dir="2700000" algn="tl" rotWithShape="0">
                            <a:prstClr val="black">
                              <a:alpha val="40000"/>
                            </a:prstClr>
                          </a:outerShdw>
                        </a:effectLst>
                      </wps:spPr>
                      <wps:txbx>
                        <w:txbxContent>
                          <w:p w:rsidR="006A56BC" w:rsidRPr="00191146" w:rsidRDefault="006A56BC" w:rsidP="00191146">
                            <w:pPr>
                              <w:spacing w:after="0" w:line="240" w:lineRule="auto"/>
                              <w:rPr>
                                <w:rFonts w:ascii="Times New Roman" w:hAnsi="Times New Roman"/>
                                <w:sz w:val="20"/>
                                <w:szCs w:val="20"/>
                              </w:rPr>
                            </w:pPr>
                            <w:r w:rsidRPr="00CA32F5">
                              <w:rPr>
                                <w:rFonts w:ascii="Times New Roman" w:hAnsi="Times New Roman"/>
                                <w:b/>
                                <w:sz w:val="20"/>
                                <w:szCs w:val="20"/>
                              </w:rPr>
                              <w:t>4500-P.C.2b.</w:t>
                            </w:r>
                            <w:r w:rsidRPr="00191146">
                              <w:rPr>
                                <w:rFonts w:ascii="Times New Roman" w:hAnsi="Times New Roman"/>
                                <w:i/>
                                <w:sz w:val="20"/>
                                <w:szCs w:val="20"/>
                              </w:rPr>
                              <w:t xml:space="preserve"> Acid-washed glassware</w:t>
                            </w:r>
                            <w:r w:rsidRPr="00191146">
                              <w:rPr>
                                <w:rFonts w:ascii="Times New Roman" w:hAnsi="Times New Roman"/>
                                <w:sz w:val="20"/>
                                <w:szCs w:val="20"/>
                              </w:rPr>
                              <w:t xml:space="preserve">: Use acid-washed glassware for determining low concentrations of phosphorus. Phosphate contamination is common because of its adsorption on glass surfaces. Avoid using commercial detergents containing phosphate. Clean all glassware with hot dilute </w:t>
                            </w:r>
                            <w:proofErr w:type="spellStart"/>
                            <w:r w:rsidRPr="00191146">
                              <w:rPr>
                                <w:rFonts w:ascii="Times New Roman" w:hAnsi="Times New Roman"/>
                                <w:sz w:val="20"/>
                                <w:szCs w:val="20"/>
                              </w:rPr>
                              <w:t>HCl</w:t>
                            </w:r>
                            <w:proofErr w:type="spellEnd"/>
                            <w:r w:rsidRPr="00191146">
                              <w:rPr>
                                <w:rFonts w:ascii="Times New Roman" w:hAnsi="Times New Roman"/>
                                <w:sz w:val="20"/>
                                <w:szCs w:val="20"/>
                              </w:rPr>
                              <w:t xml:space="preserve"> and rinse well with distilled water. Preferably</w:t>
                            </w:r>
                            <w:r>
                              <w:rPr>
                                <w:rFonts w:ascii="Times New Roman" w:hAnsi="Times New Roman"/>
                                <w:sz w:val="20"/>
                                <w:szCs w:val="20"/>
                              </w:rPr>
                              <w:t xml:space="preserve"> </w:t>
                            </w:r>
                            <w:r w:rsidRPr="00191146">
                              <w:rPr>
                                <w:rFonts w:ascii="Times New Roman" w:hAnsi="Times New Roman"/>
                                <w:sz w:val="20"/>
                                <w:szCs w:val="20"/>
                              </w:rPr>
                              <w:t xml:space="preserve">reserve the glassware only for phosphate </w:t>
                            </w:r>
                            <w:proofErr w:type="gramStart"/>
                            <w:r w:rsidRPr="00191146">
                              <w:rPr>
                                <w:rFonts w:ascii="Times New Roman" w:hAnsi="Times New Roman"/>
                                <w:sz w:val="20"/>
                                <w:szCs w:val="20"/>
                              </w:rPr>
                              <w:t>determination,</w:t>
                            </w:r>
                            <w:proofErr w:type="gramEnd"/>
                            <w:r w:rsidRPr="00191146">
                              <w:rPr>
                                <w:rFonts w:ascii="Times New Roman" w:hAnsi="Times New Roman"/>
                                <w:sz w:val="20"/>
                                <w:szCs w:val="20"/>
                              </w:rPr>
                              <w:t xml:space="preserve"> and after use, wash and keep filled with water until needed. If this is done, acid treatment is required only occasionally.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67.65pt;margin-top:17.05pt;width:237.25pt;height:123.2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WfAIAAAMFAAAOAAAAZHJzL2Uyb0RvYy54bWysVE1v3CAQvVfqf0DcG9ub3WRrxRulSbeq&#10;lH6oSdXzGOM1CgYK7NrJr+8wTjartL1U5YAYM368efPg7HzsNdtJH5Q1FS+Ocs6kEbZRZlPx77fr&#10;N0vOQgTTgLZGVvxeBn6+ev3qbHClnNnO6kZ6hiAmlIOreBejK7MsiE72EI6skwY3W+t7iBj6TdZ4&#10;GBC919ksz0+ywfrGeStkCPj1atrkK8JvWynil7YNMjJdceQWafY012nOVmdQbjy4TolHGvAPLHpQ&#10;Bg/dQ11BBLb16jeoXglvg23jkbB9ZttWCUk1YDVF/qKamw6cpFpQnOD2MoX/Bys+7756ppqKL1Ae&#10;Az326FaOkb2zI5sleQYXSsy6cZgXR/yMbaZSg7u24i4wYy87MBt54b0dOgkN0ivSn9nBrxNOSCD1&#10;8Mk2eAxsoyWgsfV90g7VYIiOPO73rUlUBH48zovj/HTBmcC9YnEyP5lT8zIon353PsQP0vYsLSru&#10;sfcED7vrEBMdKJ9S0mnBatWsldYU+E19qT3bAfpkTYMqeJGmDRvw+Nlpnk8S/BUjp/EnjF5FdLxW&#10;fcWX+yQok3DvTUN+jKD0tEbO2iSCkryMhZBQW4S46ZqB1XrrvwF1D8E4a1Qq/XhZTAEaPXHFwRno&#10;Dd7QqDnzNv5QsSN3JaETZFJmL0CtQdxN2mnXwaTKnGCedcRs0tQ+kaHogCe1P3V86n0c65GMtndV&#10;bZt79APSoabjK4KLzvoHzga8kRUPP7fgJWf6o0FPvS3m2HMWKZgvTmcY+MOd+nAHjEAoLBgrp+Vl&#10;pGtP3XYX6L21Ilckk05MHh2LN41KeXwV0lU+jCnr+e1a/QIAAP//AwBQSwMEFAAGAAgAAAAhAL50&#10;kjPhAAAACwEAAA8AAABkcnMvZG93bnJldi54bWxMj0FLxDAQhe+C/yGM4EXcZLdW1tp0WQuCJ4ur&#10;KN6yzdgWk0lJstv6782e9DjMx3vfKzezNeyIPgyOJCwXAhhS6/RAnYS318frNbAQFWllHKGEHwyw&#10;qc7PSlVoN9ELHnexYymEQqEk9DGOBeeh7dGqsHAjUvp9OW9VTKfvuPZqSuHW8JUQt9yqgVJDr0as&#10;e2y/dwcroemelakf6tD4q8+n7VS/00djpby8mLf3wCLO8Q+Gk35Shyo57d2BdGBGQp7lWUIlZDdL&#10;YCdAiLs0Zi9htRY58Krk/zdUvwAAAP//AwBQSwECLQAUAAYACAAAACEAtoM4kv4AAADhAQAAEwAA&#10;AAAAAAAAAAAAAAAAAAAAW0NvbnRlbnRfVHlwZXNdLnhtbFBLAQItABQABgAIAAAAIQA4/SH/1gAA&#10;AJQBAAALAAAAAAAAAAAAAAAAAC8BAABfcmVscy8ucmVsc1BLAQItABQABgAIAAAAIQDx4O/WfAIA&#10;AAMFAAAOAAAAAAAAAAAAAAAAAC4CAABkcnMvZTJvRG9jLnhtbFBLAQItABQABgAIAAAAIQC+dJIz&#10;4QAAAAsBAAAPAAAAAAAAAAAAAAAAANYEAABkcnMvZG93bnJldi54bWxQSwUGAAAAAAQABADzAAAA&#10;5AUAAAAA&#10;" strokeweight="1pt">
                <v:shadow on="t" color="black" opacity="26214f" origin="-.5,-.5" offset=".74836mm,.74836mm"/>
                <v:textbox style="mso-fit-shape-to-text:t">
                  <w:txbxContent>
                    <w:p w:rsidR="006A56BC" w:rsidRPr="00191146" w:rsidRDefault="006A56BC" w:rsidP="00191146">
                      <w:pPr>
                        <w:spacing w:after="0" w:line="240" w:lineRule="auto"/>
                        <w:rPr>
                          <w:rFonts w:ascii="Times New Roman" w:hAnsi="Times New Roman"/>
                          <w:sz w:val="20"/>
                          <w:szCs w:val="20"/>
                        </w:rPr>
                      </w:pPr>
                      <w:r w:rsidRPr="00CA32F5">
                        <w:rPr>
                          <w:rFonts w:ascii="Times New Roman" w:hAnsi="Times New Roman"/>
                          <w:b/>
                          <w:sz w:val="20"/>
                          <w:szCs w:val="20"/>
                        </w:rPr>
                        <w:t>4500-P.C.2b.</w:t>
                      </w:r>
                      <w:r w:rsidRPr="00191146">
                        <w:rPr>
                          <w:rFonts w:ascii="Times New Roman" w:hAnsi="Times New Roman"/>
                          <w:i/>
                          <w:sz w:val="20"/>
                          <w:szCs w:val="20"/>
                        </w:rPr>
                        <w:t xml:space="preserve"> Acid-washed glassware</w:t>
                      </w:r>
                      <w:r w:rsidRPr="00191146">
                        <w:rPr>
                          <w:rFonts w:ascii="Times New Roman" w:hAnsi="Times New Roman"/>
                          <w:sz w:val="20"/>
                          <w:szCs w:val="20"/>
                        </w:rPr>
                        <w:t xml:space="preserve">: Use acid-washed glassware for determining low concentrations of phosphorus. Phosphate contamination is common because of its adsorption on glass surfaces. Avoid using commercial detergents containing phosphate. Clean all glassware with hot dilute </w:t>
                      </w:r>
                      <w:proofErr w:type="spellStart"/>
                      <w:r w:rsidRPr="00191146">
                        <w:rPr>
                          <w:rFonts w:ascii="Times New Roman" w:hAnsi="Times New Roman"/>
                          <w:sz w:val="20"/>
                          <w:szCs w:val="20"/>
                        </w:rPr>
                        <w:t>HCl</w:t>
                      </w:r>
                      <w:proofErr w:type="spellEnd"/>
                      <w:r w:rsidRPr="00191146">
                        <w:rPr>
                          <w:rFonts w:ascii="Times New Roman" w:hAnsi="Times New Roman"/>
                          <w:sz w:val="20"/>
                          <w:szCs w:val="20"/>
                        </w:rPr>
                        <w:t xml:space="preserve"> and rinse well with distilled water. Preferably</w:t>
                      </w:r>
                      <w:r>
                        <w:rPr>
                          <w:rFonts w:ascii="Times New Roman" w:hAnsi="Times New Roman"/>
                          <w:sz w:val="20"/>
                          <w:szCs w:val="20"/>
                        </w:rPr>
                        <w:t xml:space="preserve"> </w:t>
                      </w:r>
                      <w:r w:rsidRPr="00191146">
                        <w:rPr>
                          <w:rFonts w:ascii="Times New Roman" w:hAnsi="Times New Roman"/>
                          <w:sz w:val="20"/>
                          <w:szCs w:val="20"/>
                        </w:rPr>
                        <w:t xml:space="preserve">reserve the glassware only for phosphate </w:t>
                      </w:r>
                      <w:proofErr w:type="gramStart"/>
                      <w:r w:rsidRPr="00191146">
                        <w:rPr>
                          <w:rFonts w:ascii="Times New Roman" w:hAnsi="Times New Roman"/>
                          <w:sz w:val="20"/>
                          <w:szCs w:val="20"/>
                        </w:rPr>
                        <w:t>determination,</w:t>
                      </w:r>
                      <w:proofErr w:type="gramEnd"/>
                      <w:r w:rsidRPr="00191146">
                        <w:rPr>
                          <w:rFonts w:ascii="Times New Roman" w:hAnsi="Times New Roman"/>
                          <w:sz w:val="20"/>
                          <w:szCs w:val="20"/>
                        </w:rPr>
                        <w:t xml:space="preserve"> and after use, wash and keep filled with water until needed. If this is done, acid treatment is required only occasionally.</w:t>
                      </w:r>
                    </w:p>
                  </w:txbxContent>
                </v:textbox>
              </v:shape>
            </w:pict>
          </mc:Fallback>
        </mc:AlternateContent>
      </w:r>
      <w:r w:rsidRPr="009E67E9">
        <w:rPr>
          <w:noProof/>
        </w:rPr>
        <mc:AlternateContent>
          <mc:Choice Requires="wps">
            <w:drawing>
              <wp:anchor distT="0" distB="0" distL="114300" distR="114300" simplePos="0" relativeHeight="251679744" behindDoc="0" locked="0" layoutInCell="1" allowOverlap="1" wp14:anchorId="2D1986AA" wp14:editId="474FF96E">
                <wp:simplePos x="0" y="0"/>
                <wp:positionH relativeFrom="column">
                  <wp:posOffset>3208020</wp:posOffset>
                </wp:positionH>
                <wp:positionV relativeFrom="paragraph">
                  <wp:posOffset>2032635</wp:posOffset>
                </wp:positionV>
                <wp:extent cx="3166110" cy="2909570"/>
                <wp:effectExtent l="0" t="0" r="0" b="508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2909570"/>
                        </a:xfrm>
                        <a:prstGeom prst="rect">
                          <a:avLst/>
                        </a:prstGeom>
                        <a:solidFill>
                          <a:srgbClr val="FFFFFF"/>
                        </a:solidFill>
                        <a:ln w="9525">
                          <a:noFill/>
                          <a:miter lim="800000"/>
                          <a:headEnd/>
                          <a:tailEnd/>
                        </a:ln>
                      </wps:spPr>
                      <wps:txbx>
                        <w:txbxContent>
                          <w:p w:rsidR="006A56BC" w:rsidRPr="009E67E9" w:rsidRDefault="006A56BC" w:rsidP="006A56BC">
                            <w:pPr>
                              <w:pStyle w:val="ListParagraph"/>
                              <w:numPr>
                                <w:ilvl w:val="0"/>
                                <w:numId w:val="15"/>
                              </w:numPr>
                              <w:tabs>
                                <w:tab w:val="left" w:pos="270"/>
                              </w:tabs>
                              <w:spacing w:after="0" w:line="240" w:lineRule="auto"/>
                              <w:ind w:left="274" w:hanging="274"/>
                            </w:pPr>
                            <w:r w:rsidRPr="009E67E9">
                              <w:t xml:space="preserve">1 M </w:t>
                            </w:r>
                            <w:proofErr w:type="spellStart"/>
                            <w:r w:rsidRPr="009E67E9">
                              <w:t>HCl</w:t>
                            </w:r>
                            <w:proofErr w:type="spellEnd"/>
                            <w:r w:rsidRPr="009E67E9">
                              <w:t xml:space="preserve"> will be available in the laboratory for acid washing glassware.</w:t>
                            </w:r>
                          </w:p>
                          <w:p w:rsidR="006A56BC" w:rsidRPr="009E67E9" w:rsidRDefault="006A56BC" w:rsidP="006A56BC">
                            <w:pPr>
                              <w:pStyle w:val="ListParagraph"/>
                              <w:numPr>
                                <w:ilvl w:val="0"/>
                                <w:numId w:val="15"/>
                              </w:numPr>
                              <w:tabs>
                                <w:tab w:val="left" w:pos="270"/>
                              </w:tabs>
                              <w:spacing w:after="0" w:line="240" w:lineRule="auto"/>
                              <w:ind w:left="274" w:hanging="274"/>
                            </w:pPr>
                            <w:r w:rsidRPr="009E67E9">
                              <w:t xml:space="preserve">You will need to prepare Reagent </w:t>
                            </w:r>
                            <w:r w:rsidRPr="009E67E9">
                              <w:rPr>
                                <w:i/>
                              </w:rPr>
                              <w:t>a</w:t>
                            </w:r>
                            <w:r w:rsidRPr="009E67E9">
                              <w:t xml:space="preserve"> (5 N H</w:t>
                            </w:r>
                            <w:r w:rsidRPr="009E67E9">
                              <w:rPr>
                                <w:vertAlign w:val="subscript"/>
                              </w:rPr>
                              <w:t>2</w:t>
                            </w:r>
                            <w:r w:rsidRPr="009E67E9">
                              <w:t>SO</w:t>
                            </w:r>
                            <w:r w:rsidRPr="009E67E9">
                              <w:rPr>
                                <w:vertAlign w:val="subscript"/>
                              </w:rPr>
                              <w:t>4</w:t>
                            </w:r>
                            <w:r w:rsidRPr="009E67E9">
                              <w:t>) using 9 M H</w:t>
                            </w:r>
                            <w:r w:rsidRPr="009E67E9">
                              <w:rPr>
                                <w:vertAlign w:val="subscript"/>
                              </w:rPr>
                              <w:t>2</w:t>
                            </w:r>
                            <w:r w:rsidRPr="009E67E9">
                              <w:t>SO</w:t>
                            </w:r>
                            <w:r w:rsidRPr="009E67E9">
                              <w:rPr>
                                <w:vertAlign w:val="subscript"/>
                              </w:rPr>
                              <w:t>4</w:t>
                            </w:r>
                            <w:r w:rsidRPr="009E67E9">
                              <w:t>, instead of concentration H</w:t>
                            </w:r>
                            <w:r w:rsidRPr="009E67E9">
                              <w:rPr>
                                <w:vertAlign w:val="subscript"/>
                              </w:rPr>
                              <w:t>2</w:t>
                            </w:r>
                            <w:r w:rsidRPr="009E67E9">
                              <w:t>SO</w:t>
                            </w:r>
                            <w:r w:rsidRPr="009E67E9">
                              <w:rPr>
                                <w:vertAlign w:val="subscript"/>
                              </w:rPr>
                              <w:t>4</w:t>
                            </w:r>
                            <w:r w:rsidRPr="009E67E9">
                              <w:t>.  Normality, N, is moles of reactive unit per liter. For H</w:t>
                            </w:r>
                            <w:r w:rsidRPr="009E67E9">
                              <w:rPr>
                                <w:vertAlign w:val="subscript"/>
                              </w:rPr>
                              <w:t>2</w:t>
                            </w:r>
                            <w:r w:rsidRPr="009E67E9">
                              <w:t>SO</w:t>
                            </w:r>
                            <w:r w:rsidRPr="009E67E9">
                              <w:rPr>
                                <w:vertAlign w:val="subscript"/>
                              </w:rPr>
                              <w:t>4</w:t>
                            </w:r>
                            <w:r w:rsidRPr="009E67E9">
                              <w:t>, H</w:t>
                            </w:r>
                            <w:r w:rsidRPr="009E67E9">
                              <w:rPr>
                                <w:vertAlign w:val="superscript"/>
                              </w:rPr>
                              <w:t>+</w:t>
                            </w:r>
                            <w:r w:rsidRPr="009E67E9">
                              <w:t xml:space="preserve"> is the reactive unit, so 1 M H</w:t>
                            </w:r>
                            <w:r w:rsidRPr="009E67E9">
                              <w:rPr>
                                <w:vertAlign w:val="subscript"/>
                              </w:rPr>
                              <w:t>2</w:t>
                            </w:r>
                            <w:r w:rsidRPr="009E67E9">
                              <w:t>SO</w:t>
                            </w:r>
                            <w:r w:rsidRPr="009E67E9">
                              <w:rPr>
                                <w:vertAlign w:val="subscript"/>
                              </w:rPr>
                              <w:t>4</w:t>
                            </w:r>
                            <w:r w:rsidRPr="009E67E9">
                              <w:t xml:space="preserve"> is 2 N H</w:t>
                            </w:r>
                            <w:r w:rsidRPr="009E67E9">
                              <w:rPr>
                                <w:vertAlign w:val="subscript"/>
                              </w:rPr>
                              <w:t>2</w:t>
                            </w:r>
                            <w:r w:rsidRPr="009E67E9">
                              <w:t>SO</w:t>
                            </w:r>
                            <w:r w:rsidRPr="009E67E9">
                              <w:rPr>
                                <w:vertAlign w:val="subscript"/>
                              </w:rPr>
                              <w:t>4</w:t>
                            </w:r>
                            <w:r w:rsidRPr="009E67E9">
                              <w:t xml:space="preserve">. </w:t>
                            </w:r>
                          </w:p>
                          <w:p w:rsidR="006A56BC" w:rsidRPr="009E67E9" w:rsidRDefault="006A56BC" w:rsidP="006A56BC">
                            <w:pPr>
                              <w:pStyle w:val="ListParagraph"/>
                              <w:numPr>
                                <w:ilvl w:val="0"/>
                                <w:numId w:val="15"/>
                              </w:numPr>
                              <w:tabs>
                                <w:tab w:val="left" w:pos="270"/>
                              </w:tabs>
                              <w:spacing w:after="0" w:line="240" w:lineRule="auto"/>
                              <w:ind w:left="274" w:hanging="274"/>
                            </w:pPr>
                            <w:r w:rsidRPr="009E67E9">
                              <w:t xml:space="preserve">Reagents </w:t>
                            </w:r>
                            <w:r w:rsidRPr="009E67E9">
                              <w:rPr>
                                <w:i/>
                              </w:rPr>
                              <w:t>b</w:t>
                            </w:r>
                            <w:r w:rsidRPr="009E67E9">
                              <w:t xml:space="preserve">, </w:t>
                            </w:r>
                            <w:r w:rsidRPr="009E67E9">
                              <w:rPr>
                                <w:i/>
                              </w:rPr>
                              <w:t>c</w:t>
                            </w:r>
                            <w:r w:rsidRPr="009E67E9">
                              <w:t xml:space="preserve">, and </w:t>
                            </w:r>
                            <w:r w:rsidRPr="009E67E9">
                              <w:rPr>
                                <w:i/>
                              </w:rPr>
                              <w:t>d</w:t>
                            </w:r>
                            <w:r w:rsidRPr="009E67E9">
                              <w:t xml:space="preserve"> will be prepared for you.</w:t>
                            </w:r>
                          </w:p>
                          <w:p w:rsidR="006A56BC" w:rsidRPr="009E67E9" w:rsidRDefault="006A56BC" w:rsidP="006A56BC">
                            <w:pPr>
                              <w:pStyle w:val="ListParagraph"/>
                              <w:numPr>
                                <w:ilvl w:val="0"/>
                                <w:numId w:val="15"/>
                              </w:numPr>
                              <w:tabs>
                                <w:tab w:val="left" w:pos="270"/>
                              </w:tabs>
                              <w:spacing w:after="0" w:line="240" w:lineRule="auto"/>
                              <w:ind w:left="274" w:hanging="274"/>
                            </w:pPr>
                            <w:r w:rsidRPr="009E67E9">
                              <w:t xml:space="preserve">When preparing Reagent </w:t>
                            </w:r>
                            <w:r w:rsidRPr="009E67E9">
                              <w:rPr>
                                <w:i/>
                              </w:rPr>
                              <w:t>e</w:t>
                            </w:r>
                            <w:r w:rsidRPr="009E67E9">
                              <w:t xml:space="preserve">, the </w:t>
                            </w:r>
                            <w:proofErr w:type="gramStart"/>
                            <w:r w:rsidRPr="009E67E9">
                              <w:t>Combined</w:t>
                            </w:r>
                            <w:proofErr w:type="gramEnd"/>
                            <w:r w:rsidRPr="009E67E9">
                              <w:t xml:space="preserve"> reagent, the reagents must be added in the order listed and mixed after each reagent is added in order for the proper chemistry to occur. Make sure you have recorded his information correctly in your notebook.</w:t>
                            </w:r>
                          </w:p>
                          <w:p w:rsidR="006A56BC" w:rsidRPr="009E67E9" w:rsidRDefault="006A56BC" w:rsidP="006A56BC">
                            <w:pPr>
                              <w:pStyle w:val="ListParagraph"/>
                              <w:numPr>
                                <w:ilvl w:val="0"/>
                                <w:numId w:val="15"/>
                              </w:numPr>
                              <w:tabs>
                                <w:tab w:val="left" w:pos="270"/>
                              </w:tabs>
                              <w:spacing w:after="0" w:line="240" w:lineRule="auto"/>
                              <w:ind w:left="274" w:hanging="274"/>
                            </w:pPr>
                            <w:r w:rsidRPr="009E67E9">
                              <w:t xml:space="preserve">Reagent </w:t>
                            </w:r>
                            <w:r w:rsidRPr="009E67E9">
                              <w:rPr>
                                <w:i/>
                              </w:rPr>
                              <w:t>f</w:t>
                            </w:r>
                            <w:r w:rsidRPr="009E67E9">
                              <w:t>. The directions ask you to prepare 1 L of this stock solution; you only need to prepare 500 mL of this solution.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2.6pt;margin-top:160.05pt;width:249.3pt;height:22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v9JJAIAACQEAAAOAAAAZHJzL2Uyb0RvYy54bWysU9uO2yAQfa/Uf0C8N7azSXZjxVlts01V&#10;aXuRdvsBGOMYFRgKJHb69R1wkkbbt6o8IIYZDjNnzqzuB63IQTgvwVS0mOSUCMOhkWZX0e8v23d3&#10;lPjATMMUGFHRo/D0fv32zaq3pZhCB6oRjiCI8WVvK9qFYMss87wTmvkJWGHQ2YLTLKDpdlnjWI/o&#10;WmXTPF9kPbjGOuDCe7x9HJ10nfDbVvDwtW29CERVFHMLaXdpr+OerVes3DlmO8lPabB/yEIzafDT&#10;C9QjC4zsnfwLSkvuwEMbJhx0Bm0ruUg1YDVF/qqa545ZkWpBcry90OT/Hyz/cvjmiGwqOi8oMUxj&#10;j17EEMh7GMg00tNbX2LUs8W4MOA1tjmV6u0T8B+eGNh0zOzEg3PQd4I1mF4RX2ZXT0ccH0Hq/jM0&#10;+A3bB0hAQ+t05A7ZIIiObTpeWhNT4Xh5UywWRYEujr7pMl/Ob1PzMlaen1vnw0cBmsRDRR32PsGz&#10;w5MPMR1WnkPibx6UbLZSqWS4Xb1RjhwY6mSbVqrgVZgypK/ocj6dJ2QD8X2SkJYBdaykruhdHteo&#10;rEjHB9OkkMCkGs+YiTInfiIlIzlhqIfUiZsz7TU0RyTMwShbHDM8dOB+UdKjZCvqf+6ZE5SoTwZJ&#10;XxazWdR4Mmbz2yka7tpTX3uY4QhV0UDJeNyENBeRDgMP2JxWJtpiF8dMTimjFBObp7GJWr+2U9Sf&#10;4V7/BgAA//8DAFBLAwQUAAYACAAAACEA7ioltuAAAAAMAQAADwAAAGRycy9kb3ducmV2LnhtbEyP&#10;0U6DQBBF3038h82Y+GLsbkFKSxkaNdH42toPWGAKRHaWsNtC/97tkz5O5uTec/PdbHpxodF1lhGW&#10;CwWCuLJ1xw3C8fvjeQ3Cec217i0TwpUc7Ir7u1xntZ14T5eDb0QIYZdphNb7IZPSVS0Z7RZ2IA6/&#10;kx2N9uEcG1mPegrhppeRUitpdMehodUDvbdU/RzOBuH0NT0lm6n89Md0/7J6011a2ivi48P8ugXh&#10;afZ/MNz0gzoUwam0Z66d6BESlUQBRYgjtQRxI5SKw5oSIU3XMcgil/9HFL8AAAD//wMAUEsBAi0A&#10;FAAGAAgAAAAhALaDOJL+AAAA4QEAABMAAAAAAAAAAAAAAAAAAAAAAFtDb250ZW50X1R5cGVzXS54&#10;bWxQSwECLQAUAAYACAAAACEAOP0h/9YAAACUAQAACwAAAAAAAAAAAAAAAAAvAQAAX3JlbHMvLnJl&#10;bHNQSwECLQAUAAYACAAAACEAJfL/SSQCAAAkBAAADgAAAAAAAAAAAAAAAAAuAgAAZHJzL2Uyb0Rv&#10;Yy54bWxQSwECLQAUAAYACAAAACEA7ioltuAAAAAMAQAADwAAAAAAAAAAAAAAAAB+BAAAZHJzL2Rv&#10;d25yZXYueG1sUEsFBgAAAAAEAAQA8wAAAIsFAAAAAA==&#10;" stroked="f">
                <v:textbox>
                  <w:txbxContent>
                    <w:p w:rsidR="006A56BC" w:rsidRPr="009E67E9" w:rsidRDefault="006A56BC" w:rsidP="006A56BC">
                      <w:pPr>
                        <w:pStyle w:val="ListParagraph"/>
                        <w:numPr>
                          <w:ilvl w:val="0"/>
                          <w:numId w:val="15"/>
                        </w:numPr>
                        <w:tabs>
                          <w:tab w:val="left" w:pos="270"/>
                        </w:tabs>
                        <w:spacing w:after="0" w:line="240" w:lineRule="auto"/>
                        <w:ind w:left="274" w:hanging="274"/>
                      </w:pPr>
                      <w:r w:rsidRPr="009E67E9">
                        <w:t xml:space="preserve">1 M </w:t>
                      </w:r>
                      <w:proofErr w:type="spellStart"/>
                      <w:r w:rsidRPr="009E67E9">
                        <w:t>HCl</w:t>
                      </w:r>
                      <w:proofErr w:type="spellEnd"/>
                      <w:r w:rsidRPr="009E67E9">
                        <w:t xml:space="preserve"> will be available in the laboratory for acid washing glassware.</w:t>
                      </w:r>
                    </w:p>
                    <w:p w:rsidR="006A56BC" w:rsidRPr="009E67E9" w:rsidRDefault="006A56BC" w:rsidP="006A56BC">
                      <w:pPr>
                        <w:pStyle w:val="ListParagraph"/>
                        <w:numPr>
                          <w:ilvl w:val="0"/>
                          <w:numId w:val="15"/>
                        </w:numPr>
                        <w:tabs>
                          <w:tab w:val="left" w:pos="270"/>
                        </w:tabs>
                        <w:spacing w:after="0" w:line="240" w:lineRule="auto"/>
                        <w:ind w:left="274" w:hanging="274"/>
                      </w:pPr>
                      <w:r w:rsidRPr="009E67E9">
                        <w:t xml:space="preserve">You will need to prepare Reagent </w:t>
                      </w:r>
                      <w:r w:rsidRPr="009E67E9">
                        <w:rPr>
                          <w:i/>
                        </w:rPr>
                        <w:t>a</w:t>
                      </w:r>
                      <w:r w:rsidRPr="009E67E9">
                        <w:t xml:space="preserve"> (5 N H</w:t>
                      </w:r>
                      <w:r w:rsidRPr="009E67E9">
                        <w:rPr>
                          <w:vertAlign w:val="subscript"/>
                        </w:rPr>
                        <w:t>2</w:t>
                      </w:r>
                      <w:r w:rsidRPr="009E67E9">
                        <w:t>SO</w:t>
                      </w:r>
                      <w:r w:rsidRPr="009E67E9">
                        <w:rPr>
                          <w:vertAlign w:val="subscript"/>
                        </w:rPr>
                        <w:t>4</w:t>
                      </w:r>
                      <w:r w:rsidRPr="009E67E9">
                        <w:t>) using 9 M H</w:t>
                      </w:r>
                      <w:r w:rsidRPr="009E67E9">
                        <w:rPr>
                          <w:vertAlign w:val="subscript"/>
                        </w:rPr>
                        <w:t>2</w:t>
                      </w:r>
                      <w:r w:rsidRPr="009E67E9">
                        <w:t>SO</w:t>
                      </w:r>
                      <w:r w:rsidRPr="009E67E9">
                        <w:rPr>
                          <w:vertAlign w:val="subscript"/>
                        </w:rPr>
                        <w:t>4</w:t>
                      </w:r>
                      <w:r w:rsidRPr="009E67E9">
                        <w:t>, instead of concentration H</w:t>
                      </w:r>
                      <w:r w:rsidRPr="009E67E9">
                        <w:rPr>
                          <w:vertAlign w:val="subscript"/>
                        </w:rPr>
                        <w:t>2</w:t>
                      </w:r>
                      <w:r w:rsidRPr="009E67E9">
                        <w:t>SO</w:t>
                      </w:r>
                      <w:r w:rsidRPr="009E67E9">
                        <w:rPr>
                          <w:vertAlign w:val="subscript"/>
                        </w:rPr>
                        <w:t>4</w:t>
                      </w:r>
                      <w:r w:rsidRPr="009E67E9">
                        <w:t>.  Normality, N, is moles of reactive unit per liter. For H</w:t>
                      </w:r>
                      <w:r w:rsidRPr="009E67E9">
                        <w:rPr>
                          <w:vertAlign w:val="subscript"/>
                        </w:rPr>
                        <w:t>2</w:t>
                      </w:r>
                      <w:r w:rsidRPr="009E67E9">
                        <w:t>SO</w:t>
                      </w:r>
                      <w:r w:rsidRPr="009E67E9">
                        <w:rPr>
                          <w:vertAlign w:val="subscript"/>
                        </w:rPr>
                        <w:t>4</w:t>
                      </w:r>
                      <w:r w:rsidRPr="009E67E9">
                        <w:t>, H</w:t>
                      </w:r>
                      <w:r w:rsidRPr="009E67E9">
                        <w:rPr>
                          <w:vertAlign w:val="superscript"/>
                        </w:rPr>
                        <w:t>+</w:t>
                      </w:r>
                      <w:r w:rsidRPr="009E67E9">
                        <w:t xml:space="preserve"> is the reactive unit, so 1 M H</w:t>
                      </w:r>
                      <w:r w:rsidRPr="009E67E9">
                        <w:rPr>
                          <w:vertAlign w:val="subscript"/>
                        </w:rPr>
                        <w:t>2</w:t>
                      </w:r>
                      <w:r w:rsidRPr="009E67E9">
                        <w:t>SO</w:t>
                      </w:r>
                      <w:r w:rsidRPr="009E67E9">
                        <w:rPr>
                          <w:vertAlign w:val="subscript"/>
                        </w:rPr>
                        <w:t>4</w:t>
                      </w:r>
                      <w:r w:rsidRPr="009E67E9">
                        <w:t xml:space="preserve"> is 2 N H</w:t>
                      </w:r>
                      <w:r w:rsidRPr="009E67E9">
                        <w:rPr>
                          <w:vertAlign w:val="subscript"/>
                        </w:rPr>
                        <w:t>2</w:t>
                      </w:r>
                      <w:r w:rsidRPr="009E67E9">
                        <w:t>SO</w:t>
                      </w:r>
                      <w:r w:rsidRPr="009E67E9">
                        <w:rPr>
                          <w:vertAlign w:val="subscript"/>
                        </w:rPr>
                        <w:t>4</w:t>
                      </w:r>
                      <w:r w:rsidRPr="009E67E9">
                        <w:t xml:space="preserve">. </w:t>
                      </w:r>
                    </w:p>
                    <w:p w:rsidR="006A56BC" w:rsidRPr="009E67E9" w:rsidRDefault="006A56BC" w:rsidP="006A56BC">
                      <w:pPr>
                        <w:pStyle w:val="ListParagraph"/>
                        <w:numPr>
                          <w:ilvl w:val="0"/>
                          <w:numId w:val="15"/>
                        </w:numPr>
                        <w:tabs>
                          <w:tab w:val="left" w:pos="270"/>
                        </w:tabs>
                        <w:spacing w:after="0" w:line="240" w:lineRule="auto"/>
                        <w:ind w:left="274" w:hanging="274"/>
                      </w:pPr>
                      <w:r w:rsidRPr="009E67E9">
                        <w:t xml:space="preserve">Reagents </w:t>
                      </w:r>
                      <w:r w:rsidRPr="009E67E9">
                        <w:rPr>
                          <w:i/>
                        </w:rPr>
                        <w:t>b</w:t>
                      </w:r>
                      <w:r w:rsidRPr="009E67E9">
                        <w:t xml:space="preserve">, </w:t>
                      </w:r>
                      <w:r w:rsidRPr="009E67E9">
                        <w:rPr>
                          <w:i/>
                        </w:rPr>
                        <w:t>c</w:t>
                      </w:r>
                      <w:r w:rsidRPr="009E67E9">
                        <w:t xml:space="preserve">, and </w:t>
                      </w:r>
                      <w:r w:rsidRPr="009E67E9">
                        <w:rPr>
                          <w:i/>
                        </w:rPr>
                        <w:t>d</w:t>
                      </w:r>
                      <w:r w:rsidRPr="009E67E9">
                        <w:t xml:space="preserve"> will be prepared for you.</w:t>
                      </w:r>
                    </w:p>
                    <w:p w:rsidR="006A56BC" w:rsidRPr="009E67E9" w:rsidRDefault="006A56BC" w:rsidP="006A56BC">
                      <w:pPr>
                        <w:pStyle w:val="ListParagraph"/>
                        <w:numPr>
                          <w:ilvl w:val="0"/>
                          <w:numId w:val="15"/>
                        </w:numPr>
                        <w:tabs>
                          <w:tab w:val="left" w:pos="270"/>
                        </w:tabs>
                        <w:spacing w:after="0" w:line="240" w:lineRule="auto"/>
                        <w:ind w:left="274" w:hanging="274"/>
                      </w:pPr>
                      <w:r w:rsidRPr="009E67E9">
                        <w:t xml:space="preserve">When preparing Reagent </w:t>
                      </w:r>
                      <w:r w:rsidRPr="009E67E9">
                        <w:rPr>
                          <w:i/>
                        </w:rPr>
                        <w:t>e</w:t>
                      </w:r>
                      <w:r w:rsidRPr="009E67E9">
                        <w:t xml:space="preserve">, the </w:t>
                      </w:r>
                      <w:proofErr w:type="gramStart"/>
                      <w:r w:rsidRPr="009E67E9">
                        <w:t>Combined</w:t>
                      </w:r>
                      <w:proofErr w:type="gramEnd"/>
                      <w:r w:rsidRPr="009E67E9">
                        <w:t xml:space="preserve"> reagent, the reagents must be added in the order listed and mixed after each reagent is added in order for the proper chemistry to occur. Make sure you have recorded his information correctly in your notebook.</w:t>
                      </w:r>
                    </w:p>
                    <w:p w:rsidR="006A56BC" w:rsidRPr="009E67E9" w:rsidRDefault="006A56BC" w:rsidP="006A56BC">
                      <w:pPr>
                        <w:pStyle w:val="ListParagraph"/>
                        <w:numPr>
                          <w:ilvl w:val="0"/>
                          <w:numId w:val="15"/>
                        </w:numPr>
                        <w:tabs>
                          <w:tab w:val="left" w:pos="270"/>
                        </w:tabs>
                        <w:spacing w:after="0" w:line="240" w:lineRule="auto"/>
                        <w:ind w:left="274" w:hanging="274"/>
                      </w:pPr>
                      <w:r w:rsidRPr="009E67E9">
                        <w:t xml:space="preserve">Reagent </w:t>
                      </w:r>
                      <w:r w:rsidRPr="009E67E9">
                        <w:rPr>
                          <w:i/>
                        </w:rPr>
                        <w:t>f</w:t>
                      </w:r>
                      <w:r w:rsidRPr="009E67E9">
                        <w:t>. The directions ask you to prepare 1 L of this stock solution; you only need to prepare 500 mL of this solution.</w:t>
                      </w:r>
                    </w:p>
                  </w:txbxContent>
                </v:textbox>
              </v:shape>
            </w:pict>
          </mc:Fallback>
        </mc:AlternateContent>
      </w:r>
      <w:r w:rsidRPr="009E67E9">
        <w:rPr>
          <w:noProof/>
        </w:rPr>
        <mc:AlternateContent>
          <mc:Choice Requires="wps">
            <w:drawing>
              <wp:anchor distT="0" distB="0" distL="114300" distR="114300" simplePos="0" relativeHeight="251680768" behindDoc="0" locked="0" layoutInCell="1" allowOverlap="1" wp14:anchorId="6220CA59" wp14:editId="1EFFACEC">
                <wp:simplePos x="0" y="0"/>
                <wp:positionH relativeFrom="column">
                  <wp:posOffset>3211830</wp:posOffset>
                </wp:positionH>
                <wp:positionV relativeFrom="paragraph">
                  <wp:posOffset>5884545</wp:posOffset>
                </wp:positionV>
                <wp:extent cx="3441700" cy="309880"/>
                <wp:effectExtent l="0" t="0" r="635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309880"/>
                        </a:xfrm>
                        <a:prstGeom prst="rect">
                          <a:avLst/>
                        </a:prstGeom>
                        <a:solidFill>
                          <a:srgbClr val="FFFFFF"/>
                        </a:solidFill>
                        <a:ln w="9525">
                          <a:noFill/>
                          <a:miter lim="800000"/>
                          <a:headEnd/>
                          <a:tailEnd/>
                        </a:ln>
                      </wps:spPr>
                      <wps:txbx>
                        <w:txbxContent>
                          <w:p w:rsidR="006A56BC" w:rsidRPr="009E67E9" w:rsidRDefault="006A56BC" w:rsidP="006A56BC">
                            <w:pPr>
                              <w:pStyle w:val="ListParagraph"/>
                              <w:numPr>
                                <w:ilvl w:val="0"/>
                                <w:numId w:val="15"/>
                              </w:numPr>
                              <w:tabs>
                                <w:tab w:val="left" w:pos="270"/>
                              </w:tabs>
                              <w:spacing w:after="0" w:line="240" w:lineRule="auto"/>
                              <w:ind w:left="270" w:hanging="270"/>
                            </w:pPr>
                            <w:r w:rsidRPr="009E67E9">
                              <w:t xml:space="preserve">Reagent </w:t>
                            </w:r>
                            <w:r w:rsidRPr="009E67E9">
                              <w:rPr>
                                <w:i/>
                              </w:rPr>
                              <w:t>g</w:t>
                            </w:r>
                            <w:r w:rsidRPr="009E67E9">
                              <w:t>. Prepare 1 L of this solution.</w:t>
                            </w:r>
                          </w:p>
                          <w:p w:rsidR="006A56BC" w:rsidRPr="004714D1" w:rsidRDefault="006A56BC" w:rsidP="001C58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2.9pt;margin-top:463.35pt;width:271pt;height:2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BLIwIAACMEAAAOAAAAZHJzL2Uyb0RvYy54bWysU9uO2yAQfa/Uf0C8N3a8STex4qy22aaq&#10;tL1Iu/0AjHGMCgwFEjv9+h1wkkbbt6o8IIYZDjNnzqzuBq3IQTgvwVR0OskpEYZDI82uoj+et+8W&#10;lPjATMMUGFHRo/D0bv32zaq3pSigA9UIRxDE+LK3Fe1CsGWWed4JzfwErDDobMFpFtB0u6xxrEd0&#10;rbIiz99nPbjGOuDCe7x9GJ10nfDbVvDwrW29CERVFHMLaXdpr+OerVes3DlmO8lPabB/yEIzafDT&#10;C9QDC4zsnfwLSkvuwEMbJhx0Bm0ruUg1YDXT/FU1Tx2zItWC5Hh7ocn/P1j+9fDdEdlUdF5QYpjG&#10;Hj2LIZAPMJAi0tNbX2LUk8W4MOA1tjmV6u0j8J+eGNh0zOzEvXPQd4I1mN40vsyuno44PoLU/Rdo&#10;8Bu2D5CAhtbpyB2yQRAd23S8tCamwvHyZjab3ubo4ui7yZeLRepdxsrza+t8+CRAk3ioqMPWJ3R2&#10;ePQhZsPKc0j8zIOSzVYqlQy3qzfKkQNDmWzTSgW8ClOG9BVdzot5QjYQ3ycFaRlQxkrqii7yuEZh&#10;RTY+miaFBCbVeMZMlDnRExkZuQlDPaRGzM6s19AckS8Ho2pxyvDQgftNSY+Kraj/tWdOUKI+G+R8&#10;OZ3NosSTMZvfFmi4a0997WGGI1RFAyXjcRPSWEQ6DNxjb1qZaItNHDM5pYxKTGyepiZK/dpOUX9m&#10;e/0CAAD//wMAUEsDBBQABgAIAAAAIQA3cJ4e3gAAAAwBAAAPAAAAZHJzL2Rvd25yZXYueG1sTI9N&#10;TsMwEIX3SNzBmkpsELWp6piGOBUggdi29ABOPE2ixuModpv09rgrWL4fvfmm2M6uZxccQ+dJw/NS&#10;AEOqve2o0XD4+Xx6ARaiIWt6T6jhigG25f1dYXLrJ9rhZR8blkYo5EZDG+OQcx7qFp0JSz8gpezo&#10;R2dikmPD7WimNO56vhIi4850lC60ZsCPFuvT/uw0HL+nR7mZqq94ULt19m46Vfmr1g+L+e0VWMQ5&#10;/pXhhp/QoUxMlT+TDazXIIVM6FHDZpUpYLeGWKtkVclSUgIvC/7/ifIXAAD//wMAUEsBAi0AFAAG&#10;AAgAAAAhALaDOJL+AAAA4QEAABMAAAAAAAAAAAAAAAAAAAAAAFtDb250ZW50X1R5cGVzXS54bWxQ&#10;SwECLQAUAAYACAAAACEAOP0h/9YAAACUAQAACwAAAAAAAAAAAAAAAAAvAQAAX3JlbHMvLnJlbHNQ&#10;SwECLQAUAAYACAAAACEAqnTQSyMCAAAjBAAADgAAAAAAAAAAAAAAAAAuAgAAZHJzL2Uyb0RvYy54&#10;bWxQSwECLQAUAAYACAAAACEAN3CeHt4AAAAMAQAADwAAAAAAAAAAAAAAAAB9BAAAZHJzL2Rvd25y&#10;ZXYueG1sUEsFBgAAAAAEAAQA8wAAAIgFAAAAAA==&#10;" stroked="f">
                <v:textbox>
                  <w:txbxContent>
                    <w:p w:rsidR="006A56BC" w:rsidRPr="009E67E9" w:rsidRDefault="006A56BC" w:rsidP="006A56BC">
                      <w:pPr>
                        <w:pStyle w:val="ListParagraph"/>
                        <w:numPr>
                          <w:ilvl w:val="0"/>
                          <w:numId w:val="15"/>
                        </w:numPr>
                        <w:tabs>
                          <w:tab w:val="left" w:pos="270"/>
                        </w:tabs>
                        <w:spacing w:after="0" w:line="240" w:lineRule="auto"/>
                        <w:ind w:left="270" w:hanging="270"/>
                      </w:pPr>
                      <w:r w:rsidRPr="009E67E9">
                        <w:t xml:space="preserve">Reagent </w:t>
                      </w:r>
                      <w:r w:rsidRPr="009E67E9">
                        <w:rPr>
                          <w:i/>
                        </w:rPr>
                        <w:t>g</w:t>
                      </w:r>
                      <w:r w:rsidRPr="009E67E9">
                        <w:t>. Prepare 1 L of this solution.</w:t>
                      </w:r>
                    </w:p>
                    <w:p w:rsidR="006A56BC" w:rsidRPr="004714D1" w:rsidRDefault="006A56BC" w:rsidP="001C5839"/>
                  </w:txbxContent>
                </v:textbox>
              </v:shape>
            </w:pict>
          </mc:Fallback>
        </mc:AlternateContent>
      </w:r>
      <w:r w:rsidRPr="009E67E9">
        <w:rPr>
          <w:noProof/>
        </w:rPr>
        <w:drawing>
          <wp:inline distT="0" distB="0" distL="0" distR="0" wp14:anchorId="5199A57C" wp14:editId="0E6E7864">
            <wp:extent cx="3200260" cy="4876800"/>
            <wp:effectExtent l="0" t="0" r="63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4877013"/>
                    </a:xfrm>
                    <a:prstGeom prst="rect">
                      <a:avLst/>
                    </a:prstGeom>
                    <a:noFill/>
                    <a:ln>
                      <a:noFill/>
                    </a:ln>
                  </pic:spPr>
                </pic:pic>
              </a:graphicData>
            </a:graphic>
          </wp:inline>
        </w:drawing>
      </w:r>
    </w:p>
    <w:p w:rsidR="006A56BC" w:rsidRPr="009E67E9" w:rsidRDefault="006A56BC" w:rsidP="009E67E9">
      <w:pPr>
        <w:keepNext/>
        <w:spacing w:after="0" w:line="240" w:lineRule="auto"/>
        <w:contextualSpacing/>
      </w:pPr>
      <w:r w:rsidRPr="009E67E9">
        <w:rPr>
          <w:noProof/>
        </w:rPr>
        <w:drawing>
          <wp:inline distT="0" distB="0" distL="0" distR="0" wp14:anchorId="3F0D4ED9" wp14:editId="7C96AF59">
            <wp:extent cx="2962656" cy="402336"/>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2656" cy="402336"/>
                    </a:xfrm>
                    <a:prstGeom prst="rect">
                      <a:avLst/>
                    </a:prstGeom>
                    <a:noFill/>
                    <a:ln>
                      <a:noFill/>
                    </a:ln>
                  </pic:spPr>
                </pic:pic>
              </a:graphicData>
            </a:graphic>
          </wp:inline>
        </w:drawing>
      </w:r>
      <w:r w:rsidRPr="009E67E9">
        <w:br w:type="page"/>
      </w:r>
    </w:p>
    <w:p w:rsidR="006A56BC" w:rsidRPr="009E67E9" w:rsidRDefault="006A56BC" w:rsidP="009E67E9">
      <w:pPr>
        <w:pStyle w:val="Default"/>
        <w:spacing w:line="240" w:lineRule="auto"/>
        <w:contextualSpacing/>
        <w:jc w:val="both"/>
        <w:rPr>
          <w:rFonts w:asciiTheme="minorHAnsi" w:hAnsiTheme="minorHAnsi" w:cs="Times New Roman"/>
          <w:color w:val="auto"/>
          <w:sz w:val="22"/>
          <w:szCs w:val="22"/>
        </w:rPr>
        <w:sectPr w:rsidR="006A56BC" w:rsidRPr="009E67E9" w:rsidSect="00C065EC">
          <w:footerReference w:type="default" r:id="rId13"/>
          <w:footerReference w:type="first" r:id="rId14"/>
          <w:pgSz w:w="12240" w:h="15840" w:code="1"/>
          <w:pgMar w:top="1080" w:right="1080" w:bottom="1080" w:left="1440" w:header="288" w:footer="0" w:gutter="0"/>
          <w:cols w:space="720"/>
          <w:noEndnote/>
          <w:docGrid w:linePitch="299"/>
        </w:sectPr>
      </w:pPr>
    </w:p>
    <w:p w:rsidR="006A56BC" w:rsidRPr="009E67E9" w:rsidRDefault="006A56BC" w:rsidP="009E67E9">
      <w:pPr>
        <w:pStyle w:val="Default"/>
        <w:framePr w:w="9480" w:h="5298" w:hRule="exact" w:wrap="auto" w:vAnchor="page" w:hAnchor="page" w:x="1591" w:y="1226"/>
        <w:spacing w:line="240" w:lineRule="auto"/>
        <w:ind w:right="696"/>
        <w:contextualSpacing/>
        <w:jc w:val="both"/>
        <w:rPr>
          <w:rFonts w:asciiTheme="minorHAnsi" w:hAnsiTheme="minorHAnsi"/>
          <w:color w:val="auto"/>
          <w:sz w:val="22"/>
          <w:szCs w:val="22"/>
        </w:rPr>
      </w:pPr>
      <w:r w:rsidRPr="009E67E9">
        <w:rPr>
          <w:rFonts w:asciiTheme="minorHAnsi" w:hAnsiTheme="minorHAnsi"/>
          <w:noProof/>
          <w:color w:val="auto"/>
          <w:sz w:val="22"/>
          <w:szCs w:val="22"/>
        </w:rPr>
        <w:lastRenderedPageBreak/>
        <w:drawing>
          <wp:inline distT="0" distB="0" distL="0" distR="0" wp14:anchorId="3BD1E557" wp14:editId="7E5805C1">
            <wp:extent cx="3704702" cy="3244133"/>
            <wp:effectExtent l="19050" t="19050" r="10160" b="1397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90673" cy="3231848"/>
                    </a:xfrm>
                    <a:prstGeom prst="rect">
                      <a:avLst/>
                    </a:prstGeom>
                    <a:noFill/>
                    <a:ln w="12700">
                      <a:solidFill>
                        <a:schemeClr val="tx1"/>
                      </a:solidFill>
                    </a:ln>
                  </pic:spPr>
                </pic:pic>
              </a:graphicData>
            </a:graphic>
          </wp:inline>
        </w:drawing>
      </w:r>
    </w:p>
    <w:p w:rsidR="006A56BC" w:rsidRPr="009E67E9" w:rsidRDefault="006A56BC" w:rsidP="009E67E9">
      <w:pPr>
        <w:pStyle w:val="Default"/>
        <w:framePr w:w="9480" w:h="5298" w:hRule="exact" w:wrap="auto" w:vAnchor="page" w:hAnchor="page" w:x="1591" w:y="1226"/>
        <w:spacing w:line="240" w:lineRule="auto"/>
        <w:ind w:left="90" w:right="696"/>
        <w:contextualSpacing/>
        <w:jc w:val="both"/>
        <w:rPr>
          <w:rFonts w:asciiTheme="minorHAnsi" w:hAnsiTheme="minorHAnsi"/>
          <w:color w:val="auto"/>
          <w:sz w:val="22"/>
          <w:szCs w:val="22"/>
        </w:rPr>
      </w:pPr>
    </w:p>
    <w:p w:rsidR="006A56BC" w:rsidRPr="009E67E9" w:rsidRDefault="006A56BC" w:rsidP="009E67E9">
      <w:pPr>
        <w:pStyle w:val="Default"/>
        <w:framePr w:w="9480" w:h="5298" w:hRule="exact" w:wrap="auto" w:vAnchor="page" w:hAnchor="page" w:x="1591" w:y="1226"/>
        <w:spacing w:line="240" w:lineRule="auto"/>
        <w:ind w:left="90" w:right="696"/>
        <w:contextualSpacing/>
        <w:jc w:val="both"/>
        <w:rPr>
          <w:rFonts w:asciiTheme="minorHAnsi" w:hAnsiTheme="minorHAnsi"/>
          <w:color w:val="auto"/>
          <w:sz w:val="22"/>
          <w:szCs w:val="22"/>
        </w:rPr>
      </w:pPr>
    </w:p>
    <w:p w:rsidR="006A56BC" w:rsidRPr="009E67E9" w:rsidRDefault="006A56BC" w:rsidP="006A56BC">
      <w:pPr>
        <w:pStyle w:val="Default"/>
        <w:numPr>
          <w:ilvl w:val="0"/>
          <w:numId w:val="13"/>
        </w:numPr>
        <w:tabs>
          <w:tab w:val="left" w:pos="9360"/>
        </w:tabs>
        <w:spacing w:line="240" w:lineRule="auto"/>
        <w:ind w:left="360"/>
        <w:contextualSpacing/>
        <w:rPr>
          <w:rFonts w:asciiTheme="minorHAnsi" w:hAnsiTheme="minorHAnsi" w:cs="Times New Roman"/>
          <w:color w:val="221E1F"/>
          <w:sz w:val="22"/>
          <w:szCs w:val="22"/>
        </w:rPr>
      </w:pPr>
      <w:r w:rsidRPr="009E67E9">
        <w:rPr>
          <w:rFonts w:asciiTheme="minorHAnsi" w:hAnsiTheme="minorHAnsi" w:cs="Times New Roman"/>
          <w:color w:val="221E1F"/>
          <w:sz w:val="22"/>
          <w:szCs w:val="22"/>
        </w:rPr>
        <w:t xml:space="preserve">While the standard method asks you to record absorbance, you should record percent transmittance (%T) at 880 nm and convert %T values to absorbance using the relationship A = log T. </w:t>
      </w:r>
    </w:p>
    <w:p w:rsidR="006A56BC" w:rsidRPr="009E67E9" w:rsidRDefault="006A56BC" w:rsidP="006A56BC">
      <w:pPr>
        <w:pStyle w:val="Default"/>
        <w:numPr>
          <w:ilvl w:val="0"/>
          <w:numId w:val="13"/>
        </w:numPr>
        <w:tabs>
          <w:tab w:val="left" w:pos="9360"/>
        </w:tabs>
        <w:spacing w:line="240" w:lineRule="auto"/>
        <w:ind w:left="360"/>
        <w:contextualSpacing/>
        <w:rPr>
          <w:rFonts w:asciiTheme="minorHAnsi" w:hAnsiTheme="minorHAnsi" w:cs="Times New Roman"/>
          <w:color w:val="221E1F"/>
          <w:sz w:val="22"/>
          <w:szCs w:val="22"/>
        </w:rPr>
      </w:pPr>
      <w:r w:rsidRPr="009E67E9">
        <w:rPr>
          <w:rFonts w:asciiTheme="minorHAnsi" w:hAnsiTheme="minorHAnsi" w:cs="Times New Roman"/>
          <w:color w:val="auto"/>
          <w:sz w:val="22"/>
          <w:szCs w:val="22"/>
        </w:rPr>
        <w:t>It is important to measure the percent transmittance for all of your samples after the same time interval (i.e., consistently measure %</w:t>
      </w:r>
      <w:proofErr w:type="spellStart"/>
      <w:r w:rsidRPr="009E67E9">
        <w:rPr>
          <w:rFonts w:asciiTheme="minorHAnsi" w:hAnsiTheme="minorHAnsi" w:cs="Times New Roman"/>
          <w:color w:val="auto"/>
          <w:sz w:val="22"/>
          <w:szCs w:val="22"/>
        </w:rPr>
        <w:t>T</w:t>
      </w:r>
      <w:proofErr w:type="spellEnd"/>
      <w:r w:rsidRPr="009E67E9">
        <w:rPr>
          <w:rFonts w:asciiTheme="minorHAnsi" w:hAnsiTheme="minorHAnsi" w:cs="Times New Roman"/>
          <w:color w:val="auto"/>
          <w:sz w:val="22"/>
          <w:szCs w:val="22"/>
        </w:rPr>
        <w:t xml:space="preserve"> 15 minutes after addition of the combined reagent).</w:t>
      </w:r>
    </w:p>
    <w:p w:rsidR="006A56BC" w:rsidRPr="009E67E9" w:rsidRDefault="006A56BC" w:rsidP="006A56BC">
      <w:pPr>
        <w:pStyle w:val="Default"/>
        <w:numPr>
          <w:ilvl w:val="0"/>
          <w:numId w:val="13"/>
        </w:numPr>
        <w:tabs>
          <w:tab w:val="left" w:pos="9360"/>
        </w:tabs>
        <w:spacing w:line="240" w:lineRule="auto"/>
        <w:ind w:left="360"/>
        <w:contextualSpacing/>
        <w:rPr>
          <w:rFonts w:asciiTheme="minorHAnsi" w:hAnsiTheme="minorHAnsi" w:cs="Times New Roman"/>
          <w:color w:val="221E1F"/>
          <w:sz w:val="22"/>
          <w:szCs w:val="22"/>
        </w:rPr>
      </w:pPr>
      <w:r w:rsidRPr="009E67E9">
        <w:rPr>
          <w:rFonts w:asciiTheme="minorHAnsi" w:hAnsiTheme="minorHAnsi" w:cs="Times New Roman"/>
          <w:color w:val="auto"/>
          <w:sz w:val="22"/>
          <w:szCs w:val="22"/>
        </w:rPr>
        <w:t xml:space="preserve">Instructions on how to use the </w:t>
      </w:r>
      <w:proofErr w:type="spellStart"/>
      <w:r w:rsidRPr="009E67E9">
        <w:rPr>
          <w:rFonts w:asciiTheme="minorHAnsi" w:hAnsiTheme="minorHAnsi" w:cs="Times New Roman"/>
          <w:color w:val="auto"/>
          <w:sz w:val="22"/>
          <w:szCs w:val="22"/>
        </w:rPr>
        <w:t>LabQuest</w:t>
      </w:r>
      <w:proofErr w:type="spellEnd"/>
      <w:r w:rsidRPr="009E67E9">
        <w:rPr>
          <w:rFonts w:asciiTheme="minorHAnsi" w:hAnsiTheme="minorHAnsi" w:cs="Times New Roman"/>
          <w:color w:val="auto"/>
          <w:sz w:val="22"/>
          <w:szCs w:val="22"/>
        </w:rPr>
        <w:t xml:space="preserve"> spectrophotometer are on page 125 in the laboratory manual.</w:t>
      </w:r>
    </w:p>
    <w:p w:rsidR="006A56BC" w:rsidRPr="009E67E9" w:rsidRDefault="006A56BC" w:rsidP="006A56BC">
      <w:pPr>
        <w:pStyle w:val="Default"/>
        <w:numPr>
          <w:ilvl w:val="0"/>
          <w:numId w:val="13"/>
        </w:numPr>
        <w:tabs>
          <w:tab w:val="left" w:pos="9360"/>
        </w:tabs>
        <w:spacing w:line="240" w:lineRule="auto"/>
        <w:ind w:left="360"/>
        <w:contextualSpacing/>
        <w:rPr>
          <w:rFonts w:asciiTheme="minorHAnsi" w:hAnsiTheme="minorHAnsi" w:cs="Times New Roman"/>
          <w:color w:val="221E1F"/>
          <w:sz w:val="22"/>
          <w:szCs w:val="22"/>
        </w:rPr>
      </w:pPr>
      <w:r w:rsidRPr="009E67E9">
        <w:rPr>
          <w:rFonts w:asciiTheme="minorHAnsi" w:hAnsiTheme="minorHAnsi" w:cs="Times New Roman"/>
          <w:color w:val="auto"/>
          <w:sz w:val="22"/>
          <w:szCs w:val="22"/>
        </w:rPr>
        <w:t>Create a table similar to the one below in your laboratory notebook. Fill in the rows titled “Expected Concentration”, “Standard P Solution (mL)”, and “Distilled H</w:t>
      </w:r>
      <w:r w:rsidRPr="009E67E9">
        <w:rPr>
          <w:rFonts w:asciiTheme="minorHAnsi" w:hAnsiTheme="minorHAnsi" w:cs="Times New Roman"/>
          <w:color w:val="auto"/>
          <w:sz w:val="22"/>
          <w:szCs w:val="22"/>
          <w:vertAlign w:val="subscript"/>
        </w:rPr>
        <w:t>2</w:t>
      </w:r>
      <w:r w:rsidRPr="009E67E9">
        <w:rPr>
          <w:rFonts w:asciiTheme="minorHAnsi" w:hAnsiTheme="minorHAnsi" w:cs="Times New Roman"/>
          <w:color w:val="auto"/>
          <w:sz w:val="22"/>
          <w:szCs w:val="22"/>
        </w:rPr>
        <w:t>O”, with the values you plan to use to make your standards.  The sum of the volumes of Standard Phosphate Solution you use plus the amount of distilled H</w:t>
      </w:r>
      <w:r w:rsidRPr="009E67E9">
        <w:rPr>
          <w:rFonts w:asciiTheme="minorHAnsi" w:hAnsiTheme="minorHAnsi" w:cs="Times New Roman"/>
          <w:color w:val="auto"/>
          <w:sz w:val="22"/>
          <w:szCs w:val="22"/>
          <w:vertAlign w:val="subscript"/>
        </w:rPr>
        <w:t>2</w:t>
      </w:r>
      <w:r w:rsidRPr="009E67E9">
        <w:rPr>
          <w:rFonts w:asciiTheme="minorHAnsi" w:hAnsiTheme="minorHAnsi" w:cs="Times New Roman"/>
          <w:color w:val="auto"/>
          <w:sz w:val="22"/>
          <w:szCs w:val="22"/>
        </w:rPr>
        <w:t xml:space="preserve">O should add up to 50 </w:t>
      </w:r>
      <w:proofErr w:type="spellStart"/>
      <w:r w:rsidRPr="009E67E9">
        <w:rPr>
          <w:rFonts w:asciiTheme="minorHAnsi" w:hAnsiTheme="minorHAnsi" w:cs="Times New Roman"/>
          <w:color w:val="auto"/>
          <w:sz w:val="22"/>
          <w:szCs w:val="22"/>
        </w:rPr>
        <w:t>mL.</w:t>
      </w:r>
      <w:proofErr w:type="spellEnd"/>
      <w:r w:rsidRPr="009E67E9">
        <w:rPr>
          <w:rFonts w:asciiTheme="minorHAnsi" w:hAnsiTheme="minorHAnsi" w:cs="Times New Roman"/>
          <w:color w:val="auto"/>
          <w:sz w:val="22"/>
          <w:szCs w:val="22"/>
        </w:rPr>
        <w:t xml:space="preserve"> “Actual Concentration” is the concentration of your phosphorus solutions using the exact mass of KH</w:t>
      </w:r>
      <w:r w:rsidRPr="009E67E9">
        <w:rPr>
          <w:rFonts w:asciiTheme="minorHAnsi" w:hAnsiTheme="minorHAnsi" w:cs="Times New Roman"/>
          <w:color w:val="auto"/>
          <w:sz w:val="22"/>
          <w:szCs w:val="22"/>
          <w:vertAlign w:val="subscript"/>
        </w:rPr>
        <w:t>2</w:t>
      </w:r>
      <w:r w:rsidRPr="009E67E9">
        <w:rPr>
          <w:rFonts w:asciiTheme="minorHAnsi" w:hAnsiTheme="minorHAnsi" w:cs="Times New Roman"/>
          <w:color w:val="auto"/>
          <w:sz w:val="22"/>
          <w:szCs w:val="22"/>
        </w:rPr>
        <w:t>PO</w:t>
      </w:r>
      <w:r w:rsidRPr="009E67E9">
        <w:rPr>
          <w:rFonts w:asciiTheme="minorHAnsi" w:hAnsiTheme="minorHAnsi" w:cs="Times New Roman"/>
          <w:color w:val="auto"/>
          <w:sz w:val="22"/>
          <w:szCs w:val="22"/>
          <w:vertAlign w:val="subscript"/>
        </w:rPr>
        <w:t>4</w:t>
      </w:r>
      <w:r w:rsidRPr="009E67E9">
        <w:rPr>
          <w:rFonts w:asciiTheme="minorHAnsi" w:hAnsiTheme="minorHAnsi" w:cs="Times New Roman"/>
          <w:color w:val="auto"/>
          <w:sz w:val="22"/>
          <w:szCs w:val="22"/>
        </w:rPr>
        <w:t xml:space="preserve"> that you weighed out on the balance in lab. </w:t>
      </w:r>
    </w:p>
    <w:p w:rsidR="006A56BC" w:rsidRPr="009E67E9" w:rsidRDefault="006A56BC" w:rsidP="006A56BC">
      <w:pPr>
        <w:pStyle w:val="Default"/>
        <w:numPr>
          <w:ilvl w:val="0"/>
          <w:numId w:val="13"/>
        </w:numPr>
        <w:tabs>
          <w:tab w:val="left" w:pos="9360"/>
        </w:tabs>
        <w:spacing w:line="240" w:lineRule="auto"/>
        <w:ind w:left="360"/>
        <w:contextualSpacing/>
        <w:rPr>
          <w:rFonts w:asciiTheme="minorHAnsi" w:hAnsiTheme="minorHAnsi" w:cs="Times New Roman"/>
          <w:color w:val="221E1F"/>
          <w:sz w:val="22"/>
          <w:szCs w:val="22"/>
        </w:rPr>
      </w:pPr>
      <w:r w:rsidRPr="009E67E9">
        <w:rPr>
          <w:rFonts w:asciiTheme="minorHAnsi" w:hAnsiTheme="minorHAnsi" w:cs="Times New Roman"/>
          <w:color w:val="auto"/>
          <w:sz w:val="22"/>
          <w:szCs w:val="22"/>
        </w:rPr>
        <w:t xml:space="preserve">Even though you dilute your solutions further by adding 8.0 mL of the combined reagent before analysis, since the standards and unknown are diluted by the same amount, it is not necessary to take this dilution into account, meaning you can directly determine your unknown concentration by plotting absorbance versus “Actual Concentration”. </w:t>
      </w:r>
    </w:p>
    <w:p w:rsidR="006A56BC" w:rsidRDefault="006A56BC" w:rsidP="006A56BC">
      <w:pPr>
        <w:pStyle w:val="Default"/>
        <w:numPr>
          <w:ilvl w:val="0"/>
          <w:numId w:val="13"/>
        </w:numPr>
        <w:tabs>
          <w:tab w:val="left" w:pos="9360"/>
        </w:tabs>
        <w:spacing w:line="240" w:lineRule="auto"/>
        <w:ind w:left="360"/>
        <w:contextualSpacing/>
        <w:rPr>
          <w:rFonts w:asciiTheme="minorHAnsi" w:hAnsiTheme="minorHAnsi" w:cs="Times New Roman"/>
          <w:color w:val="221E1F"/>
          <w:sz w:val="22"/>
          <w:szCs w:val="22"/>
        </w:rPr>
      </w:pPr>
      <w:r w:rsidRPr="009E67E9">
        <w:rPr>
          <w:rFonts w:asciiTheme="minorHAnsi" w:hAnsiTheme="minorHAnsi" w:cs="Times New Roman"/>
          <w:color w:val="221E1F"/>
          <w:sz w:val="22"/>
          <w:szCs w:val="22"/>
        </w:rPr>
        <w:t xml:space="preserve">Starting with the lowest standard phosphorus concentration, rinse the </w:t>
      </w:r>
      <w:proofErr w:type="spellStart"/>
      <w:r w:rsidRPr="009E67E9">
        <w:rPr>
          <w:rFonts w:asciiTheme="minorHAnsi" w:hAnsiTheme="minorHAnsi" w:cs="Times New Roman"/>
          <w:color w:val="221E1F"/>
          <w:sz w:val="22"/>
          <w:szCs w:val="22"/>
        </w:rPr>
        <w:t>cuvet</w:t>
      </w:r>
      <w:proofErr w:type="spellEnd"/>
      <w:r w:rsidRPr="009E67E9">
        <w:rPr>
          <w:rFonts w:asciiTheme="minorHAnsi" w:hAnsiTheme="minorHAnsi" w:cs="Times New Roman"/>
          <w:color w:val="221E1F"/>
          <w:sz w:val="22"/>
          <w:szCs w:val="22"/>
        </w:rPr>
        <w:t xml:space="preserve"> several times with the solution, then fill the </w:t>
      </w:r>
      <w:proofErr w:type="spellStart"/>
      <w:r w:rsidRPr="009E67E9">
        <w:rPr>
          <w:rFonts w:asciiTheme="minorHAnsi" w:hAnsiTheme="minorHAnsi" w:cs="Times New Roman"/>
          <w:color w:val="221E1F"/>
          <w:sz w:val="22"/>
          <w:szCs w:val="22"/>
        </w:rPr>
        <w:t>cuvet</w:t>
      </w:r>
      <w:proofErr w:type="spellEnd"/>
      <w:r w:rsidRPr="009E67E9">
        <w:rPr>
          <w:rFonts w:asciiTheme="minorHAnsi" w:hAnsiTheme="minorHAnsi" w:cs="Times New Roman"/>
          <w:color w:val="221E1F"/>
          <w:sz w:val="22"/>
          <w:szCs w:val="22"/>
        </w:rPr>
        <w:t xml:space="preserve"> 3/4 full and measure %T of the solution. Discard the solution in the cell, rinse the </w:t>
      </w:r>
      <w:proofErr w:type="spellStart"/>
      <w:r w:rsidRPr="009E67E9">
        <w:rPr>
          <w:rFonts w:asciiTheme="minorHAnsi" w:hAnsiTheme="minorHAnsi" w:cs="Times New Roman"/>
          <w:color w:val="221E1F"/>
          <w:sz w:val="22"/>
          <w:szCs w:val="22"/>
        </w:rPr>
        <w:t>cuvet</w:t>
      </w:r>
      <w:proofErr w:type="spellEnd"/>
      <w:r w:rsidRPr="009E67E9">
        <w:rPr>
          <w:rFonts w:asciiTheme="minorHAnsi" w:hAnsiTheme="minorHAnsi" w:cs="Times New Roman"/>
          <w:color w:val="221E1F"/>
          <w:sz w:val="22"/>
          <w:szCs w:val="22"/>
        </w:rPr>
        <w:t xml:space="preserve"> several times with small portions of the next solution, fill the </w:t>
      </w:r>
      <w:proofErr w:type="spellStart"/>
      <w:r w:rsidRPr="009E67E9">
        <w:rPr>
          <w:rFonts w:asciiTheme="minorHAnsi" w:hAnsiTheme="minorHAnsi" w:cs="Times New Roman"/>
          <w:color w:val="221E1F"/>
          <w:sz w:val="22"/>
          <w:szCs w:val="22"/>
        </w:rPr>
        <w:t>cuvet</w:t>
      </w:r>
      <w:proofErr w:type="spellEnd"/>
      <w:r w:rsidRPr="009E67E9">
        <w:rPr>
          <w:rFonts w:asciiTheme="minorHAnsi" w:hAnsiTheme="minorHAnsi" w:cs="Times New Roman"/>
          <w:color w:val="221E1F"/>
          <w:sz w:val="22"/>
          <w:szCs w:val="22"/>
        </w:rPr>
        <w:t xml:space="preserve"> 3/4 full and measure %T of the solution.  Repeat this procedure for the standard solutions and sample solution, proceeding from lowest to highest concentrations. </w:t>
      </w:r>
    </w:p>
    <w:p w:rsidR="006A56BC" w:rsidRDefault="006A56BC" w:rsidP="00AA4E0C">
      <w:pPr>
        <w:pStyle w:val="Default"/>
        <w:tabs>
          <w:tab w:val="left" w:pos="9360"/>
        </w:tabs>
        <w:spacing w:line="240" w:lineRule="auto"/>
        <w:contextualSpacing/>
        <w:rPr>
          <w:rFonts w:asciiTheme="minorHAnsi" w:hAnsiTheme="minorHAnsi" w:cs="Times New Roman"/>
          <w:color w:val="221E1F"/>
          <w:sz w:val="22"/>
          <w:szCs w:val="22"/>
        </w:rPr>
      </w:pPr>
    </w:p>
    <w:p w:rsidR="006A56BC" w:rsidRDefault="006A56BC" w:rsidP="00AA4E0C">
      <w:pPr>
        <w:pStyle w:val="Default"/>
        <w:tabs>
          <w:tab w:val="left" w:pos="9360"/>
        </w:tabs>
        <w:spacing w:line="240" w:lineRule="auto"/>
        <w:contextualSpacing/>
        <w:rPr>
          <w:rFonts w:asciiTheme="minorHAnsi" w:hAnsiTheme="minorHAnsi" w:cs="Times New Roman"/>
          <w:color w:val="221E1F"/>
          <w:sz w:val="22"/>
          <w:szCs w:val="22"/>
        </w:rPr>
      </w:pPr>
    </w:p>
    <w:p w:rsidR="006A56BC" w:rsidRDefault="006A56BC" w:rsidP="00AA4E0C">
      <w:pPr>
        <w:pStyle w:val="Default"/>
        <w:tabs>
          <w:tab w:val="left" w:pos="9360"/>
        </w:tabs>
        <w:spacing w:line="240" w:lineRule="auto"/>
        <w:contextualSpacing/>
        <w:rPr>
          <w:rFonts w:asciiTheme="minorHAnsi" w:hAnsiTheme="minorHAnsi" w:cs="Times New Roman"/>
          <w:color w:val="221E1F"/>
          <w:sz w:val="22"/>
          <w:szCs w:val="22"/>
        </w:rPr>
      </w:pPr>
    </w:p>
    <w:p w:rsidR="006A56BC" w:rsidRDefault="006A56BC" w:rsidP="00AA4E0C">
      <w:pPr>
        <w:pStyle w:val="Default"/>
        <w:tabs>
          <w:tab w:val="left" w:pos="9360"/>
        </w:tabs>
        <w:spacing w:line="240" w:lineRule="auto"/>
        <w:contextualSpacing/>
        <w:rPr>
          <w:rFonts w:asciiTheme="minorHAnsi" w:hAnsiTheme="minorHAnsi" w:cs="Times New Roman"/>
          <w:color w:val="221E1F"/>
          <w:sz w:val="22"/>
          <w:szCs w:val="22"/>
        </w:rPr>
      </w:pPr>
    </w:p>
    <w:p w:rsidR="006A56BC" w:rsidRDefault="006A56BC" w:rsidP="00AA4E0C">
      <w:pPr>
        <w:pStyle w:val="Default"/>
        <w:tabs>
          <w:tab w:val="left" w:pos="9360"/>
        </w:tabs>
        <w:spacing w:line="240" w:lineRule="auto"/>
        <w:contextualSpacing/>
        <w:rPr>
          <w:rFonts w:asciiTheme="minorHAnsi" w:hAnsiTheme="minorHAnsi" w:cs="Times New Roman"/>
          <w:color w:val="221E1F"/>
          <w:sz w:val="22"/>
          <w:szCs w:val="22"/>
        </w:rPr>
      </w:pPr>
    </w:p>
    <w:p w:rsidR="006A56BC" w:rsidRDefault="006A56BC" w:rsidP="00AA4E0C">
      <w:pPr>
        <w:pStyle w:val="Default"/>
        <w:tabs>
          <w:tab w:val="left" w:pos="9360"/>
        </w:tabs>
        <w:spacing w:line="240" w:lineRule="auto"/>
        <w:contextualSpacing/>
        <w:rPr>
          <w:rFonts w:asciiTheme="minorHAnsi" w:hAnsiTheme="minorHAnsi" w:cs="Times New Roman"/>
          <w:color w:val="221E1F"/>
          <w:sz w:val="22"/>
          <w:szCs w:val="22"/>
        </w:rPr>
      </w:pPr>
    </w:p>
    <w:p w:rsidR="006A56BC" w:rsidRDefault="006A56BC" w:rsidP="00AA4E0C">
      <w:pPr>
        <w:pStyle w:val="Default"/>
        <w:tabs>
          <w:tab w:val="left" w:pos="9360"/>
        </w:tabs>
        <w:spacing w:line="240" w:lineRule="auto"/>
        <w:contextualSpacing/>
        <w:rPr>
          <w:rFonts w:asciiTheme="minorHAnsi" w:hAnsiTheme="minorHAnsi" w:cs="Times New Roman"/>
          <w:color w:val="221E1F"/>
          <w:sz w:val="22"/>
          <w:szCs w:val="22"/>
        </w:rPr>
      </w:pPr>
    </w:p>
    <w:p w:rsidR="006A56BC" w:rsidRDefault="006A56BC" w:rsidP="00AA4E0C">
      <w:pPr>
        <w:pStyle w:val="Default"/>
        <w:tabs>
          <w:tab w:val="left" w:pos="9360"/>
        </w:tabs>
        <w:spacing w:line="240" w:lineRule="auto"/>
        <w:contextualSpacing/>
        <w:rPr>
          <w:rFonts w:asciiTheme="minorHAnsi" w:hAnsiTheme="minorHAnsi" w:cs="Times New Roman"/>
          <w:color w:val="221E1F"/>
          <w:sz w:val="22"/>
          <w:szCs w:val="22"/>
        </w:rPr>
      </w:pPr>
    </w:p>
    <w:p w:rsidR="006A56BC" w:rsidRDefault="006A56BC" w:rsidP="00AA4E0C">
      <w:pPr>
        <w:pStyle w:val="Default"/>
        <w:tabs>
          <w:tab w:val="left" w:pos="9360"/>
        </w:tabs>
        <w:spacing w:line="240" w:lineRule="auto"/>
        <w:contextualSpacing/>
        <w:rPr>
          <w:rFonts w:asciiTheme="minorHAnsi" w:hAnsiTheme="minorHAnsi" w:cs="Times New Roman"/>
          <w:color w:val="221E1F"/>
          <w:sz w:val="22"/>
          <w:szCs w:val="22"/>
        </w:rPr>
      </w:pPr>
    </w:p>
    <w:p w:rsidR="006A56BC" w:rsidRDefault="006A56BC" w:rsidP="00AA4E0C">
      <w:pPr>
        <w:pStyle w:val="Default"/>
        <w:tabs>
          <w:tab w:val="left" w:pos="9360"/>
        </w:tabs>
        <w:spacing w:line="240" w:lineRule="auto"/>
        <w:contextualSpacing/>
        <w:rPr>
          <w:rFonts w:asciiTheme="minorHAnsi" w:hAnsiTheme="minorHAnsi" w:cs="Times New Roman"/>
          <w:color w:val="221E1F"/>
          <w:sz w:val="22"/>
          <w:szCs w:val="22"/>
        </w:rPr>
      </w:pPr>
    </w:p>
    <w:p w:rsidR="006A56BC" w:rsidRPr="009E67E9" w:rsidRDefault="006A56BC" w:rsidP="00AA4E0C">
      <w:pPr>
        <w:pStyle w:val="Default"/>
        <w:tabs>
          <w:tab w:val="left" w:pos="9360"/>
        </w:tabs>
        <w:spacing w:line="240" w:lineRule="auto"/>
        <w:contextualSpacing/>
        <w:rPr>
          <w:rFonts w:asciiTheme="minorHAnsi" w:hAnsiTheme="minorHAnsi" w:cs="Times New Roman"/>
          <w:color w:val="221E1F"/>
          <w:sz w:val="22"/>
          <w:szCs w:val="22"/>
        </w:rPr>
      </w:pPr>
    </w:p>
    <w:p w:rsidR="006A56BC" w:rsidRDefault="006A56BC" w:rsidP="006A56BC">
      <w:pPr>
        <w:pStyle w:val="Default"/>
        <w:numPr>
          <w:ilvl w:val="0"/>
          <w:numId w:val="13"/>
        </w:numPr>
        <w:tabs>
          <w:tab w:val="left" w:pos="9360"/>
        </w:tabs>
        <w:spacing w:line="240" w:lineRule="auto"/>
        <w:ind w:left="360"/>
        <w:contextualSpacing/>
        <w:rPr>
          <w:rFonts w:asciiTheme="minorHAnsi" w:hAnsiTheme="minorHAnsi" w:cs="Times New Roman"/>
          <w:color w:val="221E1F"/>
          <w:sz w:val="22"/>
          <w:szCs w:val="22"/>
        </w:rPr>
      </w:pPr>
      <w:r w:rsidRPr="009E67E9">
        <w:rPr>
          <w:rFonts w:asciiTheme="minorHAnsi" w:hAnsiTheme="minorHAnsi" w:cs="Times New Roman"/>
          <w:color w:val="221E1F"/>
          <w:sz w:val="22"/>
          <w:szCs w:val="22"/>
        </w:rPr>
        <w:t xml:space="preserve">Although </w:t>
      </w:r>
      <w:r>
        <w:rPr>
          <w:rFonts w:asciiTheme="minorHAnsi" w:hAnsiTheme="minorHAnsi" w:cs="Times New Roman"/>
          <w:color w:val="221E1F"/>
          <w:sz w:val="22"/>
          <w:szCs w:val="22"/>
        </w:rPr>
        <w:t>Table 1</w:t>
      </w:r>
      <w:r w:rsidRPr="009E67E9">
        <w:rPr>
          <w:rFonts w:asciiTheme="minorHAnsi" w:hAnsiTheme="minorHAnsi" w:cs="Times New Roman"/>
          <w:color w:val="221E1F"/>
          <w:sz w:val="22"/>
          <w:szCs w:val="22"/>
        </w:rPr>
        <w:t xml:space="preserve"> doesn’t show this, make multiple measurements of %T of each solution to increase the precision of your final reported values.</w:t>
      </w:r>
    </w:p>
    <w:p w:rsidR="006A56BC" w:rsidRDefault="006A56BC" w:rsidP="00AA4E0C">
      <w:pPr>
        <w:pStyle w:val="Default"/>
        <w:tabs>
          <w:tab w:val="left" w:pos="9360"/>
        </w:tabs>
        <w:spacing w:line="240" w:lineRule="auto"/>
        <w:ind w:left="360"/>
        <w:contextualSpacing/>
        <w:rPr>
          <w:rFonts w:asciiTheme="minorHAnsi" w:hAnsiTheme="minorHAnsi" w:cs="Times New Roman"/>
          <w:color w:val="221E1F"/>
          <w:sz w:val="22"/>
          <w:szCs w:val="22"/>
        </w:rPr>
      </w:pPr>
    </w:p>
    <w:p w:rsidR="006A56BC" w:rsidRPr="00AA4E0C" w:rsidRDefault="006A56BC" w:rsidP="00AA4E0C">
      <w:pPr>
        <w:pStyle w:val="Default"/>
        <w:tabs>
          <w:tab w:val="left" w:pos="9360"/>
        </w:tabs>
        <w:spacing w:line="240" w:lineRule="auto"/>
        <w:ind w:left="360"/>
        <w:contextualSpacing/>
        <w:jc w:val="center"/>
        <w:rPr>
          <w:rFonts w:asciiTheme="minorHAnsi" w:hAnsiTheme="minorHAnsi" w:cs="Times New Roman"/>
          <w:i/>
          <w:color w:val="221E1F"/>
          <w:sz w:val="20"/>
          <w:szCs w:val="20"/>
        </w:rPr>
      </w:pPr>
      <w:r w:rsidRPr="00AA4E0C">
        <w:rPr>
          <w:rFonts w:asciiTheme="minorHAnsi" w:hAnsiTheme="minorHAnsi" w:cs="Times New Roman"/>
          <w:b/>
          <w:i/>
          <w:color w:val="221E1F"/>
          <w:sz w:val="20"/>
          <w:szCs w:val="20"/>
        </w:rPr>
        <w:t>Table 1:</w:t>
      </w:r>
      <w:r>
        <w:rPr>
          <w:rFonts w:asciiTheme="minorHAnsi" w:hAnsiTheme="minorHAnsi" w:cs="Times New Roman"/>
          <w:i/>
          <w:color w:val="221E1F"/>
          <w:sz w:val="20"/>
          <w:szCs w:val="20"/>
        </w:rPr>
        <w:t xml:space="preserve">  Suitable data table for planning the preparation of solutions for the Ascorbic Method of analysis of P</w:t>
      </w:r>
    </w:p>
    <w:tbl>
      <w:tblPr>
        <w:tblStyle w:val="TableGrid"/>
        <w:tblW w:w="0" w:type="auto"/>
        <w:tblInd w:w="108" w:type="dxa"/>
        <w:tblLayout w:type="fixed"/>
        <w:tblLook w:val="0420" w:firstRow="1" w:lastRow="0" w:firstColumn="0" w:lastColumn="0" w:noHBand="0" w:noVBand="1"/>
      </w:tblPr>
      <w:tblGrid>
        <w:gridCol w:w="3240"/>
        <w:gridCol w:w="810"/>
        <w:gridCol w:w="720"/>
        <w:gridCol w:w="720"/>
        <w:gridCol w:w="720"/>
        <w:gridCol w:w="720"/>
        <w:gridCol w:w="720"/>
        <w:gridCol w:w="720"/>
        <w:gridCol w:w="1170"/>
      </w:tblGrid>
      <w:tr w:rsidR="006A56BC" w:rsidRPr="009E67E9" w:rsidTr="00773DA7">
        <w:tc>
          <w:tcPr>
            <w:tcW w:w="324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p>
        </w:tc>
        <w:tc>
          <w:tcPr>
            <w:tcW w:w="81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r w:rsidRPr="009E67E9">
              <w:rPr>
                <w:rFonts w:asciiTheme="minorHAnsi" w:hAnsiTheme="minorHAnsi" w:cs="Times New Roman"/>
                <w:color w:val="221E1F"/>
                <w:sz w:val="22"/>
                <w:szCs w:val="22"/>
              </w:rPr>
              <w:t>Blank</w:t>
            </w:r>
          </w:p>
        </w:tc>
        <w:tc>
          <w:tcPr>
            <w:tcW w:w="72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proofErr w:type="spellStart"/>
            <w:r w:rsidRPr="009E67E9">
              <w:rPr>
                <w:rFonts w:asciiTheme="minorHAnsi" w:hAnsiTheme="minorHAnsi" w:cs="Times New Roman"/>
                <w:color w:val="221E1F"/>
                <w:sz w:val="22"/>
                <w:szCs w:val="22"/>
              </w:rPr>
              <w:t>Std</w:t>
            </w:r>
            <w:proofErr w:type="spellEnd"/>
            <w:r w:rsidRPr="009E67E9">
              <w:rPr>
                <w:rFonts w:asciiTheme="minorHAnsi" w:hAnsiTheme="minorHAnsi" w:cs="Times New Roman"/>
                <w:color w:val="221E1F"/>
                <w:sz w:val="22"/>
                <w:szCs w:val="22"/>
              </w:rPr>
              <w:t xml:space="preserve"> 1</w:t>
            </w:r>
          </w:p>
        </w:tc>
        <w:tc>
          <w:tcPr>
            <w:tcW w:w="72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proofErr w:type="spellStart"/>
            <w:r w:rsidRPr="009E67E9">
              <w:rPr>
                <w:rFonts w:asciiTheme="minorHAnsi" w:hAnsiTheme="minorHAnsi" w:cs="Times New Roman"/>
                <w:color w:val="221E1F"/>
                <w:sz w:val="22"/>
                <w:szCs w:val="22"/>
              </w:rPr>
              <w:t>Std</w:t>
            </w:r>
            <w:proofErr w:type="spellEnd"/>
            <w:r w:rsidRPr="009E67E9">
              <w:rPr>
                <w:rFonts w:asciiTheme="minorHAnsi" w:hAnsiTheme="minorHAnsi" w:cs="Times New Roman"/>
                <w:color w:val="221E1F"/>
                <w:sz w:val="22"/>
                <w:szCs w:val="22"/>
              </w:rPr>
              <w:t xml:space="preserve"> 2</w:t>
            </w:r>
          </w:p>
        </w:tc>
        <w:tc>
          <w:tcPr>
            <w:tcW w:w="72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proofErr w:type="spellStart"/>
            <w:r w:rsidRPr="009E67E9">
              <w:rPr>
                <w:rFonts w:asciiTheme="minorHAnsi" w:hAnsiTheme="minorHAnsi" w:cs="Times New Roman"/>
                <w:color w:val="221E1F"/>
                <w:sz w:val="22"/>
                <w:szCs w:val="22"/>
              </w:rPr>
              <w:t>Std</w:t>
            </w:r>
            <w:proofErr w:type="spellEnd"/>
            <w:r w:rsidRPr="009E67E9">
              <w:rPr>
                <w:rFonts w:asciiTheme="minorHAnsi" w:hAnsiTheme="minorHAnsi" w:cs="Times New Roman"/>
                <w:color w:val="221E1F"/>
                <w:sz w:val="22"/>
                <w:szCs w:val="22"/>
              </w:rPr>
              <w:t xml:space="preserve"> 3</w:t>
            </w:r>
          </w:p>
        </w:tc>
        <w:tc>
          <w:tcPr>
            <w:tcW w:w="72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proofErr w:type="spellStart"/>
            <w:r w:rsidRPr="009E67E9">
              <w:rPr>
                <w:rFonts w:asciiTheme="minorHAnsi" w:hAnsiTheme="minorHAnsi" w:cs="Times New Roman"/>
                <w:color w:val="221E1F"/>
                <w:sz w:val="22"/>
                <w:szCs w:val="22"/>
              </w:rPr>
              <w:t>Std</w:t>
            </w:r>
            <w:proofErr w:type="spellEnd"/>
            <w:r w:rsidRPr="009E67E9">
              <w:rPr>
                <w:rFonts w:asciiTheme="minorHAnsi" w:hAnsiTheme="minorHAnsi" w:cs="Times New Roman"/>
                <w:color w:val="221E1F"/>
                <w:sz w:val="22"/>
                <w:szCs w:val="22"/>
              </w:rPr>
              <w:t xml:space="preserve"> 4</w:t>
            </w:r>
          </w:p>
        </w:tc>
        <w:tc>
          <w:tcPr>
            <w:tcW w:w="72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proofErr w:type="spellStart"/>
            <w:r w:rsidRPr="009E67E9">
              <w:rPr>
                <w:rFonts w:asciiTheme="minorHAnsi" w:hAnsiTheme="minorHAnsi" w:cs="Times New Roman"/>
                <w:color w:val="221E1F"/>
                <w:sz w:val="22"/>
                <w:szCs w:val="22"/>
              </w:rPr>
              <w:t>Std</w:t>
            </w:r>
            <w:proofErr w:type="spellEnd"/>
            <w:r w:rsidRPr="009E67E9">
              <w:rPr>
                <w:rFonts w:asciiTheme="minorHAnsi" w:hAnsiTheme="minorHAnsi" w:cs="Times New Roman"/>
                <w:color w:val="221E1F"/>
                <w:sz w:val="22"/>
                <w:szCs w:val="22"/>
              </w:rPr>
              <w:t xml:space="preserve"> 5</w:t>
            </w:r>
          </w:p>
        </w:tc>
        <w:tc>
          <w:tcPr>
            <w:tcW w:w="72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proofErr w:type="spellStart"/>
            <w:r w:rsidRPr="009E67E9">
              <w:rPr>
                <w:rFonts w:asciiTheme="minorHAnsi" w:hAnsiTheme="minorHAnsi" w:cs="Times New Roman"/>
                <w:color w:val="221E1F"/>
                <w:sz w:val="22"/>
                <w:szCs w:val="22"/>
              </w:rPr>
              <w:t>Std</w:t>
            </w:r>
            <w:proofErr w:type="spellEnd"/>
            <w:r w:rsidRPr="009E67E9">
              <w:rPr>
                <w:rFonts w:asciiTheme="minorHAnsi" w:hAnsiTheme="minorHAnsi" w:cs="Times New Roman"/>
                <w:color w:val="221E1F"/>
                <w:sz w:val="22"/>
                <w:szCs w:val="22"/>
              </w:rPr>
              <w:t xml:space="preserve"> 6</w:t>
            </w:r>
          </w:p>
        </w:tc>
        <w:tc>
          <w:tcPr>
            <w:tcW w:w="117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r w:rsidRPr="009E67E9">
              <w:rPr>
                <w:rFonts w:asciiTheme="minorHAnsi" w:hAnsiTheme="minorHAnsi" w:cs="Times New Roman"/>
                <w:color w:val="221E1F"/>
                <w:sz w:val="22"/>
                <w:szCs w:val="22"/>
              </w:rPr>
              <w:t>Unknown</w:t>
            </w:r>
          </w:p>
        </w:tc>
      </w:tr>
      <w:tr w:rsidR="006A56BC" w:rsidRPr="009E67E9" w:rsidTr="00773DA7">
        <w:tc>
          <w:tcPr>
            <w:tcW w:w="3240" w:type="dxa"/>
          </w:tcPr>
          <w:p w:rsidR="006A56BC" w:rsidRPr="009E67E9" w:rsidRDefault="006A56BC" w:rsidP="009E67E9">
            <w:pPr>
              <w:pStyle w:val="Default"/>
              <w:spacing w:line="240" w:lineRule="auto"/>
              <w:contextualSpacing/>
              <w:rPr>
                <w:rFonts w:asciiTheme="minorHAnsi" w:hAnsiTheme="minorHAnsi" w:cs="Times New Roman"/>
                <w:color w:val="221E1F"/>
                <w:sz w:val="22"/>
                <w:szCs w:val="22"/>
              </w:rPr>
            </w:pPr>
            <w:r w:rsidRPr="009E67E9">
              <w:rPr>
                <w:rFonts w:asciiTheme="minorHAnsi" w:hAnsiTheme="minorHAnsi" w:cs="Times New Roman"/>
                <w:color w:val="221E1F"/>
                <w:sz w:val="22"/>
                <w:szCs w:val="22"/>
              </w:rPr>
              <w:t>Expected Concentration (mg P/L)</w:t>
            </w:r>
          </w:p>
        </w:tc>
        <w:tc>
          <w:tcPr>
            <w:tcW w:w="81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r w:rsidRPr="009E67E9">
              <w:rPr>
                <w:rFonts w:asciiTheme="minorHAnsi" w:hAnsiTheme="minorHAnsi" w:cs="Times New Roman"/>
                <w:color w:val="221E1F"/>
                <w:sz w:val="22"/>
                <w:szCs w:val="22"/>
              </w:rPr>
              <w:t>0</w:t>
            </w:r>
          </w:p>
        </w:tc>
        <w:tc>
          <w:tcPr>
            <w:tcW w:w="72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p>
        </w:tc>
        <w:tc>
          <w:tcPr>
            <w:tcW w:w="72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p>
        </w:tc>
        <w:tc>
          <w:tcPr>
            <w:tcW w:w="72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p>
        </w:tc>
        <w:tc>
          <w:tcPr>
            <w:tcW w:w="72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p>
        </w:tc>
        <w:tc>
          <w:tcPr>
            <w:tcW w:w="72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p>
        </w:tc>
        <w:tc>
          <w:tcPr>
            <w:tcW w:w="72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p>
        </w:tc>
        <w:tc>
          <w:tcPr>
            <w:tcW w:w="117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r w:rsidRPr="009E67E9">
              <w:rPr>
                <w:rFonts w:asciiTheme="minorHAnsi" w:hAnsiTheme="minorHAnsi" w:cs="Times New Roman"/>
                <w:color w:val="221E1F"/>
                <w:sz w:val="22"/>
                <w:szCs w:val="22"/>
              </w:rPr>
              <w:t>--</w:t>
            </w:r>
          </w:p>
        </w:tc>
      </w:tr>
      <w:tr w:rsidR="006A56BC" w:rsidRPr="009E67E9" w:rsidTr="00773DA7">
        <w:tc>
          <w:tcPr>
            <w:tcW w:w="3240" w:type="dxa"/>
          </w:tcPr>
          <w:p w:rsidR="006A56BC" w:rsidRPr="009E67E9" w:rsidRDefault="006A56BC" w:rsidP="009E67E9">
            <w:pPr>
              <w:pStyle w:val="Default"/>
              <w:spacing w:line="240" w:lineRule="auto"/>
              <w:contextualSpacing/>
              <w:rPr>
                <w:rFonts w:asciiTheme="minorHAnsi" w:hAnsiTheme="minorHAnsi" w:cs="Times New Roman"/>
                <w:color w:val="221E1F"/>
                <w:sz w:val="22"/>
                <w:szCs w:val="22"/>
              </w:rPr>
            </w:pPr>
            <w:r w:rsidRPr="009E67E9">
              <w:rPr>
                <w:rFonts w:asciiTheme="minorHAnsi" w:hAnsiTheme="minorHAnsi" w:cs="Times New Roman"/>
                <w:color w:val="221E1F"/>
                <w:sz w:val="22"/>
                <w:szCs w:val="22"/>
              </w:rPr>
              <w:t>Unknown (mL)</w:t>
            </w:r>
          </w:p>
        </w:tc>
        <w:tc>
          <w:tcPr>
            <w:tcW w:w="81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r w:rsidRPr="009E67E9">
              <w:rPr>
                <w:rFonts w:asciiTheme="minorHAnsi" w:hAnsiTheme="minorHAnsi" w:cs="Times New Roman"/>
                <w:color w:val="221E1F"/>
                <w:sz w:val="22"/>
                <w:szCs w:val="22"/>
              </w:rPr>
              <w:t>--</w:t>
            </w:r>
          </w:p>
        </w:tc>
        <w:tc>
          <w:tcPr>
            <w:tcW w:w="72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r w:rsidRPr="009E67E9">
              <w:rPr>
                <w:rFonts w:asciiTheme="minorHAnsi" w:hAnsiTheme="minorHAnsi" w:cs="Times New Roman"/>
                <w:color w:val="221E1F"/>
                <w:sz w:val="22"/>
                <w:szCs w:val="22"/>
              </w:rPr>
              <w:t>--</w:t>
            </w:r>
          </w:p>
        </w:tc>
        <w:tc>
          <w:tcPr>
            <w:tcW w:w="72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r w:rsidRPr="009E67E9">
              <w:rPr>
                <w:rFonts w:asciiTheme="minorHAnsi" w:hAnsiTheme="minorHAnsi" w:cs="Times New Roman"/>
                <w:color w:val="221E1F"/>
                <w:sz w:val="22"/>
                <w:szCs w:val="22"/>
              </w:rPr>
              <w:t>--</w:t>
            </w:r>
          </w:p>
        </w:tc>
        <w:tc>
          <w:tcPr>
            <w:tcW w:w="72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r w:rsidRPr="009E67E9">
              <w:rPr>
                <w:rFonts w:asciiTheme="minorHAnsi" w:hAnsiTheme="minorHAnsi" w:cs="Times New Roman"/>
                <w:color w:val="221E1F"/>
                <w:sz w:val="22"/>
                <w:szCs w:val="22"/>
              </w:rPr>
              <w:t>--</w:t>
            </w:r>
          </w:p>
        </w:tc>
        <w:tc>
          <w:tcPr>
            <w:tcW w:w="72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r w:rsidRPr="009E67E9">
              <w:rPr>
                <w:rFonts w:asciiTheme="minorHAnsi" w:hAnsiTheme="minorHAnsi" w:cs="Times New Roman"/>
                <w:color w:val="221E1F"/>
                <w:sz w:val="22"/>
                <w:szCs w:val="22"/>
              </w:rPr>
              <w:t>--</w:t>
            </w:r>
          </w:p>
        </w:tc>
        <w:tc>
          <w:tcPr>
            <w:tcW w:w="72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r w:rsidRPr="009E67E9">
              <w:rPr>
                <w:rFonts w:asciiTheme="minorHAnsi" w:hAnsiTheme="minorHAnsi" w:cs="Times New Roman"/>
                <w:color w:val="221E1F"/>
                <w:sz w:val="22"/>
                <w:szCs w:val="22"/>
              </w:rPr>
              <w:t>--</w:t>
            </w:r>
          </w:p>
        </w:tc>
        <w:tc>
          <w:tcPr>
            <w:tcW w:w="72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r w:rsidRPr="009E67E9">
              <w:rPr>
                <w:rFonts w:asciiTheme="minorHAnsi" w:hAnsiTheme="minorHAnsi" w:cs="Times New Roman"/>
                <w:color w:val="221E1F"/>
                <w:sz w:val="22"/>
                <w:szCs w:val="22"/>
              </w:rPr>
              <w:t>--</w:t>
            </w:r>
          </w:p>
        </w:tc>
        <w:tc>
          <w:tcPr>
            <w:tcW w:w="117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r w:rsidRPr="009E67E9">
              <w:rPr>
                <w:rFonts w:asciiTheme="minorHAnsi" w:hAnsiTheme="minorHAnsi" w:cs="Times New Roman"/>
                <w:color w:val="221E1F"/>
                <w:sz w:val="22"/>
                <w:szCs w:val="22"/>
              </w:rPr>
              <w:t>50.0</w:t>
            </w:r>
          </w:p>
        </w:tc>
      </w:tr>
      <w:tr w:rsidR="006A56BC" w:rsidRPr="009E67E9" w:rsidTr="00773DA7">
        <w:tc>
          <w:tcPr>
            <w:tcW w:w="3240" w:type="dxa"/>
          </w:tcPr>
          <w:p w:rsidR="006A56BC" w:rsidRPr="009E67E9" w:rsidRDefault="006A56BC" w:rsidP="009E67E9">
            <w:pPr>
              <w:pStyle w:val="Default"/>
              <w:spacing w:line="240" w:lineRule="auto"/>
              <w:contextualSpacing/>
              <w:rPr>
                <w:rFonts w:asciiTheme="minorHAnsi" w:hAnsiTheme="minorHAnsi" w:cs="Times New Roman"/>
                <w:color w:val="221E1F"/>
                <w:sz w:val="22"/>
                <w:szCs w:val="22"/>
              </w:rPr>
            </w:pPr>
            <w:r w:rsidRPr="009E67E9">
              <w:rPr>
                <w:rFonts w:asciiTheme="minorHAnsi" w:hAnsiTheme="minorHAnsi" w:cs="Times New Roman"/>
                <w:color w:val="221E1F"/>
                <w:sz w:val="22"/>
                <w:szCs w:val="22"/>
              </w:rPr>
              <w:t xml:space="preserve">Standard P Solution (mL) </w:t>
            </w:r>
          </w:p>
        </w:tc>
        <w:tc>
          <w:tcPr>
            <w:tcW w:w="81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r w:rsidRPr="009E67E9">
              <w:rPr>
                <w:rFonts w:asciiTheme="minorHAnsi" w:hAnsiTheme="minorHAnsi" w:cs="Times New Roman"/>
                <w:color w:val="221E1F"/>
                <w:sz w:val="22"/>
                <w:szCs w:val="22"/>
              </w:rPr>
              <w:t>0</w:t>
            </w:r>
          </w:p>
        </w:tc>
        <w:tc>
          <w:tcPr>
            <w:tcW w:w="72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p>
        </w:tc>
        <w:tc>
          <w:tcPr>
            <w:tcW w:w="72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p>
        </w:tc>
        <w:tc>
          <w:tcPr>
            <w:tcW w:w="72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p>
        </w:tc>
        <w:tc>
          <w:tcPr>
            <w:tcW w:w="72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p>
        </w:tc>
        <w:tc>
          <w:tcPr>
            <w:tcW w:w="72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p>
        </w:tc>
        <w:tc>
          <w:tcPr>
            <w:tcW w:w="72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p>
        </w:tc>
        <w:tc>
          <w:tcPr>
            <w:tcW w:w="117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r w:rsidRPr="009E67E9">
              <w:rPr>
                <w:rFonts w:asciiTheme="minorHAnsi" w:hAnsiTheme="minorHAnsi" w:cs="Times New Roman"/>
                <w:color w:val="221E1F"/>
                <w:sz w:val="22"/>
                <w:szCs w:val="22"/>
              </w:rPr>
              <w:t>--</w:t>
            </w:r>
          </w:p>
        </w:tc>
      </w:tr>
      <w:tr w:rsidR="006A56BC" w:rsidRPr="009E67E9" w:rsidTr="00773DA7">
        <w:tc>
          <w:tcPr>
            <w:tcW w:w="3240" w:type="dxa"/>
          </w:tcPr>
          <w:p w:rsidR="006A56BC" w:rsidRPr="009E67E9" w:rsidRDefault="006A56BC" w:rsidP="009E67E9">
            <w:pPr>
              <w:pStyle w:val="Default"/>
              <w:spacing w:line="240" w:lineRule="auto"/>
              <w:contextualSpacing/>
              <w:rPr>
                <w:rFonts w:asciiTheme="minorHAnsi" w:hAnsiTheme="minorHAnsi" w:cs="Times New Roman"/>
                <w:color w:val="221E1F"/>
                <w:sz w:val="22"/>
                <w:szCs w:val="22"/>
              </w:rPr>
            </w:pPr>
            <w:r w:rsidRPr="009E67E9">
              <w:rPr>
                <w:rFonts w:asciiTheme="minorHAnsi" w:hAnsiTheme="minorHAnsi" w:cs="Times New Roman"/>
                <w:color w:val="221E1F"/>
                <w:sz w:val="22"/>
                <w:szCs w:val="22"/>
              </w:rPr>
              <w:t>Distilled H</w:t>
            </w:r>
            <w:r w:rsidRPr="009E67E9">
              <w:rPr>
                <w:rFonts w:asciiTheme="minorHAnsi" w:hAnsiTheme="minorHAnsi" w:cs="Times New Roman"/>
                <w:color w:val="221E1F"/>
                <w:sz w:val="22"/>
                <w:szCs w:val="22"/>
                <w:vertAlign w:val="subscript"/>
              </w:rPr>
              <w:t>2</w:t>
            </w:r>
            <w:r w:rsidRPr="009E67E9">
              <w:rPr>
                <w:rFonts w:asciiTheme="minorHAnsi" w:hAnsiTheme="minorHAnsi" w:cs="Times New Roman"/>
                <w:color w:val="221E1F"/>
                <w:sz w:val="22"/>
                <w:szCs w:val="22"/>
              </w:rPr>
              <w:t>O (mL)</w:t>
            </w:r>
          </w:p>
        </w:tc>
        <w:tc>
          <w:tcPr>
            <w:tcW w:w="81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r w:rsidRPr="009E67E9">
              <w:rPr>
                <w:rFonts w:asciiTheme="minorHAnsi" w:hAnsiTheme="minorHAnsi" w:cs="Times New Roman"/>
                <w:color w:val="221E1F"/>
                <w:sz w:val="22"/>
                <w:szCs w:val="22"/>
              </w:rPr>
              <w:t>50.0</w:t>
            </w:r>
          </w:p>
        </w:tc>
        <w:tc>
          <w:tcPr>
            <w:tcW w:w="72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p>
        </w:tc>
        <w:tc>
          <w:tcPr>
            <w:tcW w:w="72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p>
        </w:tc>
        <w:tc>
          <w:tcPr>
            <w:tcW w:w="72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p>
        </w:tc>
        <w:tc>
          <w:tcPr>
            <w:tcW w:w="72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p>
        </w:tc>
        <w:tc>
          <w:tcPr>
            <w:tcW w:w="72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p>
        </w:tc>
        <w:tc>
          <w:tcPr>
            <w:tcW w:w="72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p>
        </w:tc>
        <w:tc>
          <w:tcPr>
            <w:tcW w:w="117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r w:rsidRPr="009E67E9">
              <w:rPr>
                <w:rFonts w:asciiTheme="minorHAnsi" w:hAnsiTheme="minorHAnsi" w:cs="Times New Roman"/>
                <w:color w:val="221E1F"/>
                <w:sz w:val="22"/>
                <w:szCs w:val="22"/>
              </w:rPr>
              <w:t>--</w:t>
            </w:r>
          </w:p>
        </w:tc>
      </w:tr>
      <w:tr w:rsidR="006A56BC" w:rsidRPr="009E67E9" w:rsidTr="00773DA7">
        <w:tc>
          <w:tcPr>
            <w:tcW w:w="3240" w:type="dxa"/>
          </w:tcPr>
          <w:p w:rsidR="006A56BC" w:rsidRPr="009E67E9" w:rsidRDefault="006A56BC" w:rsidP="009E67E9">
            <w:pPr>
              <w:pStyle w:val="Default"/>
              <w:spacing w:line="240" w:lineRule="auto"/>
              <w:contextualSpacing/>
              <w:rPr>
                <w:rFonts w:asciiTheme="minorHAnsi" w:hAnsiTheme="minorHAnsi" w:cs="Times New Roman"/>
                <w:color w:val="221E1F"/>
                <w:sz w:val="22"/>
                <w:szCs w:val="22"/>
              </w:rPr>
            </w:pPr>
            <w:r w:rsidRPr="009E67E9">
              <w:rPr>
                <w:rFonts w:asciiTheme="minorHAnsi" w:hAnsiTheme="minorHAnsi" w:cs="Times New Roman"/>
                <w:color w:val="221E1F"/>
                <w:sz w:val="22"/>
                <w:szCs w:val="22"/>
              </w:rPr>
              <w:t>Actual Concentration (mg P/L)</w:t>
            </w:r>
          </w:p>
        </w:tc>
        <w:tc>
          <w:tcPr>
            <w:tcW w:w="81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r w:rsidRPr="009E67E9">
              <w:rPr>
                <w:rFonts w:asciiTheme="minorHAnsi" w:hAnsiTheme="minorHAnsi" w:cs="Times New Roman"/>
                <w:color w:val="221E1F"/>
                <w:sz w:val="22"/>
                <w:szCs w:val="22"/>
              </w:rPr>
              <w:t>0</w:t>
            </w:r>
          </w:p>
        </w:tc>
        <w:tc>
          <w:tcPr>
            <w:tcW w:w="720" w:type="dxa"/>
          </w:tcPr>
          <w:p w:rsidR="006A56BC" w:rsidRPr="009E67E9" w:rsidRDefault="006A56BC" w:rsidP="009E67E9">
            <w:pPr>
              <w:spacing w:after="0" w:line="240" w:lineRule="auto"/>
              <w:contextualSpacing/>
              <w:jc w:val="center"/>
              <w:rPr>
                <w:color w:val="221E1F"/>
              </w:rPr>
            </w:pPr>
          </w:p>
        </w:tc>
        <w:tc>
          <w:tcPr>
            <w:tcW w:w="720" w:type="dxa"/>
          </w:tcPr>
          <w:p w:rsidR="006A56BC" w:rsidRPr="009E67E9" w:rsidRDefault="006A56BC" w:rsidP="009E67E9">
            <w:pPr>
              <w:spacing w:after="0" w:line="240" w:lineRule="auto"/>
              <w:contextualSpacing/>
              <w:jc w:val="center"/>
              <w:rPr>
                <w:color w:val="221E1F"/>
              </w:rPr>
            </w:pPr>
          </w:p>
        </w:tc>
        <w:tc>
          <w:tcPr>
            <w:tcW w:w="720" w:type="dxa"/>
          </w:tcPr>
          <w:p w:rsidR="006A56BC" w:rsidRPr="009E67E9" w:rsidRDefault="006A56BC" w:rsidP="009E67E9">
            <w:pPr>
              <w:spacing w:after="0" w:line="240" w:lineRule="auto"/>
              <w:contextualSpacing/>
              <w:jc w:val="center"/>
              <w:rPr>
                <w:color w:val="221E1F"/>
              </w:rPr>
            </w:pPr>
          </w:p>
        </w:tc>
        <w:tc>
          <w:tcPr>
            <w:tcW w:w="720" w:type="dxa"/>
          </w:tcPr>
          <w:p w:rsidR="006A56BC" w:rsidRPr="009E67E9" w:rsidRDefault="006A56BC" w:rsidP="009E67E9">
            <w:pPr>
              <w:spacing w:after="0" w:line="240" w:lineRule="auto"/>
              <w:contextualSpacing/>
              <w:jc w:val="center"/>
              <w:rPr>
                <w:color w:val="221E1F"/>
              </w:rPr>
            </w:pPr>
          </w:p>
        </w:tc>
        <w:tc>
          <w:tcPr>
            <w:tcW w:w="720" w:type="dxa"/>
          </w:tcPr>
          <w:p w:rsidR="006A56BC" w:rsidRPr="009E67E9" w:rsidRDefault="006A56BC" w:rsidP="009E67E9">
            <w:pPr>
              <w:spacing w:after="0" w:line="240" w:lineRule="auto"/>
              <w:contextualSpacing/>
              <w:jc w:val="center"/>
              <w:rPr>
                <w:color w:val="221E1F"/>
              </w:rPr>
            </w:pPr>
          </w:p>
        </w:tc>
        <w:tc>
          <w:tcPr>
            <w:tcW w:w="720" w:type="dxa"/>
          </w:tcPr>
          <w:p w:rsidR="006A56BC" w:rsidRPr="009E67E9" w:rsidRDefault="006A56BC" w:rsidP="009E67E9">
            <w:pPr>
              <w:spacing w:after="0" w:line="240" w:lineRule="auto"/>
              <w:contextualSpacing/>
              <w:jc w:val="center"/>
              <w:rPr>
                <w:color w:val="221E1F"/>
              </w:rPr>
            </w:pPr>
          </w:p>
        </w:tc>
        <w:tc>
          <w:tcPr>
            <w:tcW w:w="1170" w:type="dxa"/>
          </w:tcPr>
          <w:p w:rsidR="006A56BC" w:rsidRPr="009E67E9" w:rsidRDefault="006A56BC" w:rsidP="009E67E9">
            <w:pPr>
              <w:spacing w:after="0" w:line="240" w:lineRule="auto"/>
              <w:contextualSpacing/>
              <w:jc w:val="center"/>
              <w:rPr>
                <w:color w:val="221E1F"/>
              </w:rPr>
            </w:pPr>
            <w:r w:rsidRPr="009E67E9">
              <w:rPr>
                <w:color w:val="221E1F"/>
              </w:rPr>
              <w:t>--</w:t>
            </w:r>
          </w:p>
        </w:tc>
      </w:tr>
      <w:tr w:rsidR="006A56BC" w:rsidRPr="009E67E9" w:rsidTr="00773DA7">
        <w:tc>
          <w:tcPr>
            <w:tcW w:w="3240" w:type="dxa"/>
          </w:tcPr>
          <w:p w:rsidR="006A56BC" w:rsidRPr="009E67E9" w:rsidRDefault="006A56BC" w:rsidP="009E67E9">
            <w:pPr>
              <w:pStyle w:val="Default"/>
              <w:spacing w:line="240" w:lineRule="auto"/>
              <w:contextualSpacing/>
              <w:rPr>
                <w:rFonts w:asciiTheme="minorHAnsi" w:hAnsiTheme="minorHAnsi" w:cs="Times New Roman"/>
                <w:color w:val="221E1F"/>
                <w:sz w:val="22"/>
                <w:szCs w:val="22"/>
              </w:rPr>
            </w:pPr>
            <w:r w:rsidRPr="009E67E9">
              <w:rPr>
                <w:rFonts w:asciiTheme="minorHAnsi" w:hAnsiTheme="minorHAnsi" w:cs="Times New Roman"/>
                <w:color w:val="221E1F"/>
                <w:sz w:val="22"/>
                <w:szCs w:val="22"/>
              </w:rPr>
              <w:t>Phenolphthalein</w:t>
            </w:r>
          </w:p>
        </w:tc>
        <w:tc>
          <w:tcPr>
            <w:tcW w:w="81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r w:rsidRPr="009E67E9">
              <w:rPr>
                <w:rFonts w:asciiTheme="minorHAnsi" w:hAnsiTheme="minorHAnsi" w:cs="Times New Roman"/>
                <w:color w:val="221E1F"/>
                <w:sz w:val="22"/>
                <w:szCs w:val="22"/>
              </w:rPr>
              <w:t>drop</w:t>
            </w:r>
          </w:p>
        </w:tc>
        <w:tc>
          <w:tcPr>
            <w:tcW w:w="720" w:type="dxa"/>
          </w:tcPr>
          <w:p w:rsidR="006A56BC" w:rsidRPr="009E67E9" w:rsidRDefault="006A56BC" w:rsidP="009E67E9">
            <w:pPr>
              <w:spacing w:after="0" w:line="240" w:lineRule="auto"/>
              <w:contextualSpacing/>
              <w:jc w:val="center"/>
            </w:pPr>
            <w:r w:rsidRPr="009E67E9">
              <w:rPr>
                <w:color w:val="221E1F"/>
              </w:rPr>
              <w:t>drop</w:t>
            </w:r>
          </w:p>
        </w:tc>
        <w:tc>
          <w:tcPr>
            <w:tcW w:w="720" w:type="dxa"/>
          </w:tcPr>
          <w:p w:rsidR="006A56BC" w:rsidRPr="009E67E9" w:rsidRDefault="006A56BC" w:rsidP="009E67E9">
            <w:pPr>
              <w:spacing w:after="0" w:line="240" w:lineRule="auto"/>
              <w:contextualSpacing/>
              <w:jc w:val="center"/>
            </w:pPr>
            <w:r w:rsidRPr="009E67E9">
              <w:rPr>
                <w:color w:val="221E1F"/>
              </w:rPr>
              <w:t>drop</w:t>
            </w:r>
          </w:p>
        </w:tc>
        <w:tc>
          <w:tcPr>
            <w:tcW w:w="720" w:type="dxa"/>
          </w:tcPr>
          <w:p w:rsidR="006A56BC" w:rsidRPr="009E67E9" w:rsidRDefault="006A56BC" w:rsidP="009E67E9">
            <w:pPr>
              <w:spacing w:after="0" w:line="240" w:lineRule="auto"/>
              <w:contextualSpacing/>
              <w:jc w:val="center"/>
            </w:pPr>
            <w:r w:rsidRPr="009E67E9">
              <w:rPr>
                <w:color w:val="221E1F"/>
              </w:rPr>
              <w:t>drop</w:t>
            </w:r>
          </w:p>
        </w:tc>
        <w:tc>
          <w:tcPr>
            <w:tcW w:w="720" w:type="dxa"/>
          </w:tcPr>
          <w:p w:rsidR="006A56BC" w:rsidRPr="009E67E9" w:rsidRDefault="006A56BC" w:rsidP="009E67E9">
            <w:pPr>
              <w:spacing w:after="0" w:line="240" w:lineRule="auto"/>
              <w:contextualSpacing/>
              <w:jc w:val="center"/>
            </w:pPr>
            <w:r w:rsidRPr="009E67E9">
              <w:rPr>
                <w:color w:val="221E1F"/>
              </w:rPr>
              <w:t>drop</w:t>
            </w:r>
          </w:p>
        </w:tc>
        <w:tc>
          <w:tcPr>
            <w:tcW w:w="720" w:type="dxa"/>
          </w:tcPr>
          <w:p w:rsidR="006A56BC" w:rsidRPr="009E67E9" w:rsidRDefault="006A56BC" w:rsidP="009E67E9">
            <w:pPr>
              <w:spacing w:after="0" w:line="240" w:lineRule="auto"/>
              <w:contextualSpacing/>
              <w:jc w:val="center"/>
            </w:pPr>
            <w:r w:rsidRPr="009E67E9">
              <w:rPr>
                <w:color w:val="221E1F"/>
              </w:rPr>
              <w:t>drop</w:t>
            </w:r>
          </w:p>
        </w:tc>
        <w:tc>
          <w:tcPr>
            <w:tcW w:w="720" w:type="dxa"/>
          </w:tcPr>
          <w:p w:rsidR="006A56BC" w:rsidRPr="009E67E9" w:rsidRDefault="006A56BC" w:rsidP="009E67E9">
            <w:pPr>
              <w:spacing w:after="0" w:line="240" w:lineRule="auto"/>
              <w:contextualSpacing/>
              <w:jc w:val="center"/>
            </w:pPr>
            <w:r w:rsidRPr="009E67E9">
              <w:rPr>
                <w:color w:val="221E1F"/>
              </w:rPr>
              <w:t>drop</w:t>
            </w:r>
          </w:p>
        </w:tc>
        <w:tc>
          <w:tcPr>
            <w:tcW w:w="1170" w:type="dxa"/>
          </w:tcPr>
          <w:p w:rsidR="006A56BC" w:rsidRPr="009E67E9" w:rsidRDefault="006A56BC" w:rsidP="009E67E9">
            <w:pPr>
              <w:spacing w:after="0" w:line="240" w:lineRule="auto"/>
              <w:contextualSpacing/>
              <w:jc w:val="center"/>
            </w:pPr>
            <w:r w:rsidRPr="009E67E9">
              <w:rPr>
                <w:color w:val="221E1F"/>
              </w:rPr>
              <w:t>drop</w:t>
            </w:r>
          </w:p>
        </w:tc>
      </w:tr>
      <w:tr w:rsidR="006A56BC" w:rsidRPr="009E67E9" w:rsidTr="00773DA7">
        <w:tc>
          <w:tcPr>
            <w:tcW w:w="3240" w:type="dxa"/>
          </w:tcPr>
          <w:p w:rsidR="006A56BC" w:rsidRPr="009E67E9" w:rsidRDefault="006A56BC" w:rsidP="009E67E9">
            <w:pPr>
              <w:pStyle w:val="Default"/>
              <w:spacing w:line="240" w:lineRule="auto"/>
              <w:contextualSpacing/>
              <w:rPr>
                <w:rFonts w:asciiTheme="minorHAnsi" w:hAnsiTheme="minorHAnsi" w:cs="Times New Roman"/>
                <w:color w:val="221E1F"/>
                <w:sz w:val="22"/>
                <w:szCs w:val="22"/>
              </w:rPr>
            </w:pPr>
            <w:r w:rsidRPr="009E67E9">
              <w:rPr>
                <w:rFonts w:asciiTheme="minorHAnsi" w:hAnsiTheme="minorHAnsi" w:cs="Times New Roman"/>
                <w:color w:val="221E1F"/>
                <w:sz w:val="22"/>
                <w:szCs w:val="22"/>
              </w:rPr>
              <w:t>Combined Reagent (mL)</w:t>
            </w:r>
          </w:p>
        </w:tc>
        <w:tc>
          <w:tcPr>
            <w:tcW w:w="81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r w:rsidRPr="009E67E9">
              <w:rPr>
                <w:rFonts w:asciiTheme="minorHAnsi" w:hAnsiTheme="minorHAnsi" w:cs="Times New Roman"/>
                <w:color w:val="221E1F"/>
                <w:sz w:val="22"/>
                <w:szCs w:val="22"/>
              </w:rPr>
              <w:t>8.0</w:t>
            </w:r>
          </w:p>
        </w:tc>
        <w:tc>
          <w:tcPr>
            <w:tcW w:w="720" w:type="dxa"/>
          </w:tcPr>
          <w:p w:rsidR="006A56BC" w:rsidRPr="009E67E9" w:rsidRDefault="006A56BC" w:rsidP="009E67E9">
            <w:pPr>
              <w:spacing w:after="0" w:line="240" w:lineRule="auto"/>
              <w:contextualSpacing/>
              <w:jc w:val="center"/>
            </w:pPr>
            <w:r w:rsidRPr="009E67E9">
              <w:rPr>
                <w:color w:val="221E1F"/>
              </w:rPr>
              <w:t>8.0</w:t>
            </w:r>
          </w:p>
        </w:tc>
        <w:tc>
          <w:tcPr>
            <w:tcW w:w="720" w:type="dxa"/>
          </w:tcPr>
          <w:p w:rsidR="006A56BC" w:rsidRPr="009E67E9" w:rsidRDefault="006A56BC" w:rsidP="009E67E9">
            <w:pPr>
              <w:spacing w:after="0" w:line="240" w:lineRule="auto"/>
              <w:contextualSpacing/>
              <w:jc w:val="center"/>
            </w:pPr>
            <w:r w:rsidRPr="009E67E9">
              <w:rPr>
                <w:color w:val="221E1F"/>
              </w:rPr>
              <w:t>8.0</w:t>
            </w:r>
          </w:p>
        </w:tc>
        <w:tc>
          <w:tcPr>
            <w:tcW w:w="720" w:type="dxa"/>
          </w:tcPr>
          <w:p w:rsidR="006A56BC" w:rsidRPr="009E67E9" w:rsidRDefault="006A56BC" w:rsidP="009E67E9">
            <w:pPr>
              <w:spacing w:after="0" w:line="240" w:lineRule="auto"/>
              <w:contextualSpacing/>
              <w:jc w:val="center"/>
            </w:pPr>
            <w:r w:rsidRPr="009E67E9">
              <w:rPr>
                <w:color w:val="221E1F"/>
              </w:rPr>
              <w:t>8.0</w:t>
            </w:r>
          </w:p>
        </w:tc>
        <w:tc>
          <w:tcPr>
            <w:tcW w:w="720" w:type="dxa"/>
          </w:tcPr>
          <w:p w:rsidR="006A56BC" w:rsidRPr="009E67E9" w:rsidRDefault="006A56BC" w:rsidP="009E67E9">
            <w:pPr>
              <w:spacing w:after="0" w:line="240" w:lineRule="auto"/>
              <w:contextualSpacing/>
              <w:jc w:val="center"/>
            </w:pPr>
            <w:r w:rsidRPr="009E67E9">
              <w:rPr>
                <w:color w:val="221E1F"/>
              </w:rPr>
              <w:t>8.0</w:t>
            </w:r>
          </w:p>
        </w:tc>
        <w:tc>
          <w:tcPr>
            <w:tcW w:w="720" w:type="dxa"/>
          </w:tcPr>
          <w:p w:rsidR="006A56BC" w:rsidRPr="009E67E9" w:rsidRDefault="006A56BC" w:rsidP="009E67E9">
            <w:pPr>
              <w:spacing w:after="0" w:line="240" w:lineRule="auto"/>
              <w:contextualSpacing/>
              <w:jc w:val="center"/>
            </w:pPr>
            <w:r w:rsidRPr="009E67E9">
              <w:rPr>
                <w:color w:val="221E1F"/>
              </w:rPr>
              <w:t>8.0</w:t>
            </w:r>
          </w:p>
        </w:tc>
        <w:tc>
          <w:tcPr>
            <w:tcW w:w="720" w:type="dxa"/>
          </w:tcPr>
          <w:p w:rsidR="006A56BC" w:rsidRPr="009E67E9" w:rsidRDefault="006A56BC" w:rsidP="009E67E9">
            <w:pPr>
              <w:spacing w:after="0" w:line="240" w:lineRule="auto"/>
              <w:contextualSpacing/>
              <w:jc w:val="center"/>
            </w:pPr>
            <w:r w:rsidRPr="009E67E9">
              <w:rPr>
                <w:color w:val="221E1F"/>
              </w:rPr>
              <w:t>8.0</w:t>
            </w:r>
          </w:p>
        </w:tc>
        <w:tc>
          <w:tcPr>
            <w:tcW w:w="1170" w:type="dxa"/>
          </w:tcPr>
          <w:p w:rsidR="006A56BC" w:rsidRPr="009E67E9" w:rsidRDefault="006A56BC" w:rsidP="009E67E9">
            <w:pPr>
              <w:spacing w:after="0" w:line="240" w:lineRule="auto"/>
              <w:contextualSpacing/>
              <w:jc w:val="center"/>
            </w:pPr>
            <w:r w:rsidRPr="009E67E9">
              <w:rPr>
                <w:color w:val="221E1F"/>
              </w:rPr>
              <w:t>8.0</w:t>
            </w:r>
          </w:p>
        </w:tc>
      </w:tr>
      <w:tr w:rsidR="006A56BC" w:rsidRPr="009E67E9" w:rsidTr="00773DA7">
        <w:tc>
          <w:tcPr>
            <w:tcW w:w="3240" w:type="dxa"/>
          </w:tcPr>
          <w:p w:rsidR="006A56BC" w:rsidRPr="009E67E9" w:rsidRDefault="006A56BC" w:rsidP="009E67E9">
            <w:pPr>
              <w:pStyle w:val="Default"/>
              <w:spacing w:line="240" w:lineRule="auto"/>
              <w:contextualSpacing/>
              <w:rPr>
                <w:rFonts w:asciiTheme="minorHAnsi" w:hAnsiTheme="minorHAnsi" w:cs="Times New Roman"/>
                <w:color w:val="221E1F"/>
                <w:sz w:val="22"/>
                <w:szCs w:val="22"/>
              </w:rPr>
            </w:pPr>
            <w:r w:rsidRPr="009E67E9">
              <w:rPr>
                <w:rFonts w:asciiTheme="minorHAnsi" w:hAnsiTheme="minorHAnsi" w:cs="Times New Roman"/>
                <w:color w:val="221E1F"/>
                <w:sz w:val="22"/>
                <w:szCs w:val="22"/>
              </w:rPr>
              <w:t>Percent Transmittance</w:t>
            </w:r>
          </w:p>
        </w:tc>
        <w:tc>
          <w:tcPr>
            <w:tcW w:w="81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p>
        </w:tc>
        <w:tc>
          <w:tcPr>
            <w:tcW w:w="72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p>
        </w:tc>
        <w:tc>
          <w:tcPr>
            <w:tcW w:w="72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p>
        </w:tc>
        <w:tc>
          <w:tcPr>
            <w:tcW w:w="72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p>
        </w:tc>
        <w:tc>
          <w:tcPr>
            <w:tcW w:w="72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p>
        </w:tc>
        <w:tc>
          <w:tcPr>
            <w:tcW w:w="72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p>
        </w:tc>
        <w:tc>
          <w:tcPr>
            <w:tcW w:w="72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p>
        </w:tc>
        <w:tc>
          <w:tcPr>
            <w:tcW w:w="117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p>
        </w:tc>
      </w:tr>
      <w:tr w:rsidR="006A56BC" w:rsidRPr="009E67E9" w:rsidTr="00773DA7">
        <w:tc>
          <w:tcPr>
            <w:tcW w:w="3240" w:type="dxa"/>
          </w:tcPr>
          <w:p w:rsidR="006A56BC" w:rsidRPr="009E67E9" w:rsidRDefault="006A56BC" w:rsidP="009E67E9">
            <w:pPr>
              <w:pStyle w:val="Default"/>
              <w:spacing w:line="240" w:lineRule="auto"/>
              <w:contextualSpacing/>
              <w:rPr>
                <w:rFonts w:asciiTheme="minorHAnsi" w:hAnsiTheme="minorHAnsi" w:cs="Times New Roman"/>
                <w:color w:val="221E1F"/>
                <w:sz w:val="22"/>
                <w:szCs w:val="22"/>
              </w:rPr>
            </w:pPr>
            <w:r w:rsidRPr="009E67E9">
              <w:rPr>
                <w:rFonts w:asciiTheme="minorHAnsi" w:hAnsiTheme="minorHAnsi" w:cs="Times New Roman"/>
                <w:color w:val="221E1F"/>
                <w:sz w:val="22"/>
                <w:szCs w:val="22"/>
              </w:rPr>
              <w:t>Absorbance</w:t>
            </w:r>
          </w:p>
        </w:tc>
        <w:tc>
          <w:tcPr>
            <w:tcW w:w="81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p>
        </w:tc>
        <w:tc>
          <w:tcPr>
            <w:tcW w:w="72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p>
        </w:tc>
        <w:tc>
          <w:tcPr>
            <w:tcW w:w="72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p>
        </w:tc>
        <w:tc>
          <w:tcPr>
            <w:tcW w:w="72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p>
        </w:tc>
        <w:tc>
          <w:tcPr>
            <w:tcW w:w="72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p>
        </w:tc>
        <w:tc>
          <w:tcPr>
            <w:tcW w:w="72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p>
        </w:tc>
        <w:tc>
          <w:tcPr>
            <w:tcW w:w="72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p>
        </w:tc>
        <w:tc>
          <w:tcPr>
            <w:tcW w:w="1170" w:type="dxa"/>
          </w:tcPr>
          <w:p w:rsidR="006A56BC" w:rsidRPr="009E67E9" w:rsidRDefault="006A56BC" w:rsidP="009E67E9">
            <w:pPr>
              <w:pStyle w:val="Default"/>
              <w:spacing w:line="240" w:lineRule="auto"/>
              <w:contextualSpacing/>
              <w:jc w:val="center"/>
              <w:rPr>
                <w:rFonts w:asciiTheme="minorHAnsi" w:hAnsiTheme="minorHAnsi" w:cs="Times New Roman"/>
                <w:color w:val="221E1F"/>
                <w:sz w:val="22"/>
                <w:szCs w:val="22"/>
              </w:rPr>
            </w:pPr>
          </w:p>
        </w:tc>
      </w:tr>
    </w:tbl>
    <w:p w:rsidR="006A56BC" w:rsidRDefault="006A56BC" w:rsidP="00AA4E0C">
      <w:pPr>
        <w:pStyle w:val="CM10"/>
        <w:spacing w:line="240" w:lineRule="auto"/>
        <w:contextualSpacing/>
        <w:jc w:val="both"/>
        <w:rPr>
          <w:rFonts w:asciiTheme="minorHAnsi" w:hAnsiTheme="minorHAnsi" w:cs="Times New Roman"/>
          <w:b/>
          <w:sz w:val="22"/>
          <w:szCs w:val="22"/>
        </w:rPr>
      </w:pPr>
    </w:p>
    <w:p w:rsidR="006A56BC" w:rsidRPr="00AA4E0C" w:rsidRDefault="006A56BC" w:rsidP="00AA4E0C">
      <w:pPr>
        <w:pStyle w:val="CM10"/>
        <w:spacing w:line="240" w:lineRule="auto"/>
        <w:contextualSpacing/>
        <w:jc w:val="both"/>
        <w:rPr>
          <w:rFonts w:asciiTheme="minorHAnsi" w:hAnsiTheme="minorHAnsi" w:cs="Times New Roman"/>
          <w:b/>
          <w:sz w:val="22"/>
          <w:szCs w:val="22"/>
        </w:rPr>
        <w:sectPr w:rsidR="006A56BC" w:rsidRPr="00AA4E0C" w:rsidSect="00C065EC">
          <w:pgSz w:w="12240" w:h="15840" w:code="1"/>
          <w:pgMar w:top="1080" w:right="1080" w:bottom="1080" w:left="1440" w:header="720" w:footer="720" w:gutter="0"/>
          <w:cols w:space="720"/>
          <w:noEndnote/>
          <w:titlePg/>
          <w:docGrid w:linePitch="299"/>
        </w:sectPr>
      </w:pPr>
      <w:r w:rsidRPr="009E67E9">
        <w:rPr>
          <w:rFonts w:asciiTheme="minorHAnsi" w:hAnsiTheme="minorHAnsi" w:cs="Times New Roman"/>
          <w:b/>
          <w:sz w:val="22"/>
          <w:szCs w:val="22"/>
        </w:rPr>
        <w:t xml:space="preserve">RESULTS/CALCULATIONS </w:t>
      </w:r>
    </w:p>
    <w:p w:rsidR="006A56BC" w:rsidRPr="009E67E9" w:rsidRDefault="006A56BC" w:rsidP="009E67E9">
      <w:pPr>
        <w:pStyle w:val="Default"/>
        <w:spacing w:line="240" w:lineRule="auto"/>
        <w:contextualSpacing/>
        <w:jc w:val="both"/>
        <w:rPr>
          <w:rFonts w:asciiTheme="minorHAnsi" w:hAnsiTheme="minorHAnsi" w:cs="Times New Roman"/>
          <w:color w:val="auto"/>
          <w:sz w:val="22"/>
          <w:szCs w:val="22"/>
        </w:rPr>
      </w:pPr>
      <w:r w:rsidRPr="009E67E9">
        <w:rPr>
          <w:rFonts w:asciiTheme="minorHAnsi" w:hAnsiTheme="minorHAnsi" w:cs="Times New Roman"/>
          <w:color w:val="auto"/>
          <w:sz w:val="22"/>
          <w:szCs w:val="22"/>
        </w:rPr>
        <w:lastRenderedPageBreak/>
        <w:t>Hand in the completed answer sheet and carbonless copies of the notebook pages to you TA.  Be sure your cal</w:t>
      </w:r>
      <w:r w:rsidRPr="009E67E9">
        <w:rPr>
          <w:rFonts w:asciiTheme="minorHAnsi" w:hAnsiTheme="minorHAnsi" w:cs="Times New Roman"/>
          <w:color w:val="auto"/>
          <w:sz w:val="22"/>
          <w:szCs w:val="22"/>
        </w:rPr>
        <w:softHyphen/>
        <w:t xml:space="preserve">culations include the following: </w:t>
      </w:r>
    </w:p>
    <w:p w:rsidR="006A56BC" w:rsidRPr="009E67E9" w:rsidRDefault="006A56BC" w:rsidP="009E67E9">
      <w:pPr>
        <w:pStyle w:val="Default"/>
        <w:spacing w:line="240" w:lineRule="auto"/>
        <w:contextualSpacing/>
        <w:jc w:val="both"/>
        <w:rPr>
          <w:rFonts w:asciiTheme="minorHAnsi" w:hAnsiTheme="minorHAnsi" w:cs="Times New Roman"/>
          <w:color w:val="auto"/>
          <w:sz w:val="22"/>
          <w:szCs w:val="22"/>
        </w:rPr>
      </w:pPr>
    </w:p>
    <w:p w:rsidR="006A56BC" w:rsidRPr="009E67E9" w:rsidRDefault="006A56BC" w:rsidP="006A56BC">
      <w:pPr>
        <w:pStyle w:val="Default"/>
        <w:numPr>
          <w:ilvl w:val="0"/>
          <w:numId w:val="14"/>
        </w:numPr>
        <w:spacing w:line="240" w:lineRule="auto"/>
        <w:ind w:left="360"/>
        <w:contextualSpacing/>
        <w:jc w:val="both"/>
        <w:rPr>
          <w:rFonts w:asciiTheme="minorHAnsi" w:hAnsiTheme="minorHAnsi" w:cs="Times New Roman"/>
          <w:color w:val="auto"/>
          <w:sz w:val="22"/>
          <w:szCs w:val="22"/>
        </w:rPr>
      </w:pPr>
      <w:r w:rsidRPr="009E67E9">
        <w:rPr>
          <w:rFonts w:asciiTheme="minorHAnsi" w:hAnsiTheme="minorHAnsi" w:cs="Times New Roman"/>
          <w:color w:val="auto"/>
          <w:sz w:val="22"/>
          <w:szCs w:val="22"/>
        </w:rPr>
        <w:t xml:space="preserve">Calculate the absorbance from the measured percent transmittance values and determine an average absorbance value for each of the solutions measured.  </w:t>
      </w:r>
    </w:p>
    <w:p w:rsidR="006A56BC" w:rsidRPr="009E67E9" w:rsidRDefault="006A56BC" w:rsidP="006A56BC">
      <w:pPr>
        <w:pStyle w:val="Default"/>
        <w:numPr>
          <w:ilvl w:val="0"/>
          <w:numId w:val="14"/>
        </w:numPr>
        <w:spacing w:line="240" w:lineRule="auto"/>
        <w:ind w:left="360"/>
        <w:contextualSpacing/>
        <w:jc w:val="both"/>
        <w:rPr>
          <w:rFonts w:asciiTheme="minorHAnsi" w:hAnsiTheme="minorHAnsi" w:cs="Times New Roman"/>
          <w:color w:val="auto"/>
          <w:sz w:val="22"/>
          <w:szCs w:val="22"/>
        </w:rPr>
      </w:pPr>
      <w:r w:rsidRPr="009E67E9">
        <w:rPr>
          <w:rFonts w:asciiTheme="minorHAnsi" w:hAnsiTheme="minorHAnsi" w:cs="Times New Roman"/>
          <w:color w:val="auto"/>
          <w:sz w:val="22"/>
          <w:szCs w:val="22"/>
        </w:rPr>
        <w:t xml:space="preserve">Use EXCEL to prepare a calibration curve of average absorbance versus phosphorus concentration. Make sure to include the point from the blank you prepared.  Turn in a copy of your calibration curve along with your notebook pages and answer sheet. </w:t>
      </w:r>
    </w:p>
    <w:p w:rsidR="006A56BC" w:rsidRPr="009E67E9" w:rsidRDefault="006A56BC" w:rsidP="006A56BC">
      <w:pPr>
        <w:pStyle w:val="Default"/>
        <w:numPr>
          <w:ilvl w:val="0"/>
          <w:numId w:val="14"/>
        </w:numPr>
        <w:spacing w:line="240" w:lineRule="auto"/>
        <w:ind w:left="360"/>
        <w:contextualSpacing/>
        <w:jc w:val="both"/>
        <w:rPr>
          <w:rFonts w:asciiTheme="minorHAnsi" w:hAnsiTheme="minorHAnsi" w:cs="Times New Roman"/>
          <w:color w:val="auto"/>
          <w:sz w:val="22"/>
          <w:szCs w:val="22"/>
        </w:rPr>
      </w:pPr>
      <w:r w:rsidRPr="009E67E9">
        <w:rPr>
          <w:rFonts w:asciiTheme="minorHAnsi" w:hAnsiTheme="minorHAnsi" w:cs="Times New Roman"/>
          <w:color w:val="auto"/>
          <w:sz w:val="22"/>
          <w:szCs w:val="22"/>
        </w:rPr>
        <w:t xml:space="preserve">Using the calibration curve, determine the concentration of phosphorus in your unknown solution. Report the concentration of the unknown in units of mg P/L and </w:t>
      </w:r>
      <w:proofErr w:type="spellStart"/>
      <w:r w:rsidRPr="009E67E9">
        <w:rPr>
          <w:rFonts w:asciiTheme="minorHAnsi" w:hAnsiTheme="minorHAnsi" w:cs="Times New Roman"/>
          <w:color w:val="auto"/>
          <w:sz w:val="22"/>
          <w:szCs w:val="22"/>
        </w:rPr>
        <w:t>mmol</w:t>
      </w:r>
      <w:proofErr w:type="spellEnd"/>
      <w:r w:rsidRPr="009E67E9">
        <w:rPr>
          <w:rFonts w:asciiTheme="minorHAnsi" w:hAnsiTheme="minorHAnsi" w:cs="Times New Roman"/>
          <w:color w:val="auto"/>
          <w:sz w:val="22"/>
          <w:szCs w:val="22"/>
        </w:rPr>
        <w:t xml:space="preserve"> P/L.</w:t>
      </w:r>
    </w:p>
    <w:p w:rsidR="006A56BC" w:rsidRPr="009E67E9" w:rsidRDefault="006A56BC" w:rsidP="009E67E9">
      <w:pPr>
        <w:pStyle w:val="Default"/>
        <w:spacing w:line="240" w:lineRule="auto"/>
        <w:ind w:left="720"/>
        <w:contextualSpacing/>
        <w:jc w:val="both"/>
        <w:rPr>
          <w:rFonts w:asciiTheme="minorHAnsi" w:hAnsiTheme="minorHAnsi" w:cs="Times New Roman"/>
          <w:color w:val="auto"/>
          <w:sz w:val="22"/>
          <w:szCs w:val="22"/>
        </w:rPr>
      </w:pPr>
    </w:p>
    <w:p w:rsidR="006A56BC" w:rsidRPr="009E67E9" w:rsidRDefault="006A56BC" w:rsidP="009E67E9">
      <w:pPr>
        <w:pStyle w:val="CM10"/>
        <w:spacing w:line="240" w:lineRule="auto"/>
        <w:contextualSpacing/>
        <w:jc w:val="both"/>
        <w:rPr>
          <w:rFonts w:asciiTheme="minorHAnsi" w:hAnsiTheme="minorHAnsi" w:cs="Times New Roman"/>
          <w:b/>
          <w:sz w:val="22"/>
          <w:szCs w:val="22"/>
        </w:rPr>
      </w:pPr>
      <w:r w:rsidRPr="009E67E9">
        <w:rPr>
          <w:rFonts w:asciiTheme="minorHAnsi" w:hAnsiTheme="minorHAnsi" w:cs="Times New Roman"/>
          <w:b/>
          <w:sz w:val="22"/>
          <w:szCs w:val="22"/>
        </w:rPr>
        <w:t xml:space="preserve">REFERENCES </w:t>
      </w:r>
    </w:p>
    <w:p w:rsidR="006A56BC" w:rsidRPr="009E67E9" w:rsidRDefault="006A56BC" w:rsidP="009E67E9">
      <w:pPr>
        <w:spacing w:after="0" w:line="240" w:lineRule="auto"/>
        <w:contextualSpacing/>
        <w:jc w:val="both"/>
      </w:pPr>
      <w:r w:rsidRPr="009E67E9">
        <w:t xml:space="preserve">Eaton, A.D.; </w:t>
      </w:r>
      <w:proofErr w:type="spellStart"/>
      <w:r w:rsidRPr="009E67E9">
        <w:t>Clesceri</w:t>
      </w:r>
      <w:proofErr w:type="spellEnd"/>
      <w:r w:rsidRPr="009E67E9">
        <w:t xml:space="preserve"> L.S.; Rice E.W.; Greenberg A.E.; </w:t>
      </w:r>
      <w:proofErr w:type="spellStart"/>
      <w:r w:rsidRPr="009E67E9">
        <w:t>Franson</w:t>
      </w:r>
      <w:proofErr w:type="spellEnd"/>
      <w:r w:rsidRPr="009E67E9">
        <w:t xml:space="preserve"> M.H., Eds., Standard Methods for the Examination of Water and Wastewater: 21</w:t>
      </w:r>
      <w:r w:rsidRPr="009E67E9">
        <w:rPr>
          <w:vertAlign w:val="superscript"/>
        </w:rPr>
        <w:t>st</w:t>
      </w:r>
      <w:r w:rsidRPr="009E67E9">
        <w:t xml:space="preserve"> ed.; American Public Health Association: Washington, DC, Water Environment Federation: Alexandria, VA, and American Water Works Association: Denver, CO, 2005.</w:t>
      </w:r>
    </w:p>
    <w:p w:rsidR="006A56BC" w:rsidRPr="009E67E9" w:rsidRDefault="006A56BC" w:rsidP="009E67E9">
      <w:pPr>
        <w:pStyle w:val="NormalWeb"/>
        <w:spacing w:before="0" w:beforeAutospacing="0" w:after="0" w:afterAutospacing="0"/>
        <w:contextualSpacing/>
        <w:jc w:val="both"/>
        <w:rPr>
          <w:rFonts w:asciiTheme="minorHAnsi" w:hAnsiTheme="minorHAnsi"/>
          <w:sz w:val="22"/>
          <w:szCs w:val="22"/>
        </w:rPr>
      </w:pPr>
    </w:p>
    <w:p w:rsidR="006A56BC" w:rsidRPr="009E67E9" w:rsidRDefault="006A56BC" w:rsidP="009E67E9">
      <w:pPr>
        <w:pStyle w:val="NormalWeb"/>
        <w:spacing w:before="0" w:beforeAutospacing="0" w:after="0" w:afterAutospacing="0"/>
        <w:contextualSpacing/>
        <w:jc w:val="both"/>
        <w:rPr>
          <w:rFonts w:asciiTheme="minorHAnsi" w:hAnsiTheme="minorHAnsi"/>
          <w:sz w:val="22"/>
          <w:szCs w:val="22"/>
        </w:rPr>
      </w:pPr>
      <w:proofErr w:type="gramStart"/>
      <w:r w:rsidRPr="009E67E9">
        <w:rPr>
          <w:rFonts w:asciiTheme="minorHAnsi" w:hAnsiTheme="minorHAnsi"/>
          <w:sz w:val="22"/>
          <w:szCs w:val="22"/>
        </w:rPr>
        <w:t>Murphy, J.; Riley, J.R.</w:t>
      </w:r>
      <w:proofErr w:type="gramEnd"/>
      <w:r w:rsidRPr="009E67E9">
        <w:rPr>
          <w:rFonts w:asciiTheme="minorHAnsi" w:hAnsiTheme="minorHAnsi"/>
          <w:sz w:val="22"/>
          <w:szCs w:val="22"/>
        </w:rPr>
        <w:t xml:space="preserve"> </w:t>
      </w:r>
      <w:proofErr w:type="gramStart"/>
      <w:r w:rsidRPr="009E67E9">
        <w:rPr>
          <w:rFonts w:asciiTheme="minorHAnsi" w:hAnsiTheme="minorHAnsi"/>
          <w:sz w:val="22"/>
          <w:szCs w:val="22"/>
        </w:rPr>
        <w:t>A modified single solution method for the determination of phosphate in natural waters.</w:t>
      </w:r>
      <w:proofErr w:type="gramEnd"/>
      <w:r w:rsidRPr="009E67E9">
        <w:rPr>
          <w:rFonts w:asciiTheme="minorHAnsi" w:hAnsiTheme="minorHAnsi"/>
          <w:sz w:val="22"/>
          <w:szCs w:val="22"/>
        </w:rPr>
        <w:t xml:space="preserve"> </w:t>
      </w:r>
      <w:proofErr w:type="gramStart"/>
      <w:r w:rsidRPr="009E67E9">
        <w:rPr>
          <w:rFonts w:asciiTheme="minorHAnsi" w:hAnsiTheme="minorHAnsi"/>
          <w:i/>
          <w:iCs/>
          <w:sz w:val="22"/>
          <w:szCs w:val="22"/>
        </w:rPr>
        <w:t>Anal.</w:t>
      </w:r>
      <w:proofErr w:type="gramEnd"/>
      <w:r w:rsidRPr="009E67E9">
        <w:rPr>
          <w:rFonts w:asciiTheme="minorHAnsi" w:hAnsiTheme="minorHAnsi"/>
          <w:i/>
          <w:iCs/>
          <w:sz w:val="22"/>
          <w:szCs w:val="22"/>
        </w:rPr>
        <w:t xml:space="preserve"> Chem.</w:t>
      </w:r>
      <w:r w:rsidRPr="009E67E9">
        <w:rPr>
          <w:rFonts w:asciiTheme="minorHAnsi" w:hAnsiTheme="minorHAnsi"/>
          <w:sz w:val="22"/>
          <w:szCs w:val="22"/>
        </w:rPr>
        <w:t xml:space="preserve"> </w:t>
      </w:r>
      <w:r w:rsidRPr="009E67E9">
        <w:rPr>
          <w:rFonts w:asciiTheme="minorHAnsi" w:hAnsiTheme="minorHAnsi"/>
          <w:b/>
          <w:bCs/>
          <w:sz w:val="22"/>
          <w:szCs w:val="22"/>
        </w:rPr>
        <w:t>1977</w:t>
      </w:r>
      <w:r w:rsidRPr="009E67E9">
        <w:rPr>
          <w:rFonts w:asciiTheme="minorHAnsi" w:hAnsiTheme="minorHAnsi"/>
          <w:sz w:val="22"/>
          <w:szCs w:val="22"/>
        </w:rPr>
        <w:t xml:space="preserve">, </w:t>
      </w:r>
      <w:r w:rsidRPr="009E67E9">
        <w:rPr>
          <w:rFonts w:asciiTheme="minorHAnsi" w:hAnsiTheme="minorHAnsi"/>
          <w:i/>
          <w:iCs/>
          <w:sz w:val="22"/>
          <w:szCs w:val="22"/>
        </w:rPr>
        <w:t>27</w:t>
      </w:r>
      <w:r w:rsidRPr="009E67E9">
        <w:rPr>
          <w:rFonts w:asciiTheme="minorHAnsi" w:hAnsiTheme="minorHAnsi"/>
          <w:sz w:val="22"/>
          <w:szCs w:val="22"/>
        </w:rPr>
        <w:t>, 31-36.</w:t>
      </w:r>
    </w:p>
    <w:p w:rsidR="009A223A" w:rsidRDefault="009A223A">
      <w:pPr>
        <w:rPr>
          <w:b/>
          <w:bCs/>
          <w:color w:val="000000"/>
        </w:rPr>
      </w:pPr>
    </w:p>
    <w:p w:rsidR="0046007C" w:rsidRDefault="0046007C" w:rsidP="0046007C">
      <w:pPr>
        <w:pStyle w:val="Heading1"/>
        <w:spacing w:before="0"/>
      </w:pPr>
      <w:r>
        <w:lastRenderedPageBreak/>
        <w:t>Ascorbic Acid Method for Phosphorus Determination</w:t>
      </w:r>
    </w:p>
    <w:p w:rsidR="0046007C" w:rsidRDefault="0046007C" w:rsidP="0046007C">
      <w:pPr>
        <w:spacing w:after="0"/>
        <w:rPr>
          <w:b/>
          <w:bCs/>
          <w:sz w:val="28"/>
          <w:szCs w:val="28"/>
        </w:rPr>
      </w:pPr>
    </w:p>
    <w:p w:rsidR="0046007C" w:rsidRDefault="0046007C" w:rsidP="0046007C">
      <w:pPr>
        <w:spacing w:after="0"/>
      </w:pPr>
      <w:r>
        <w:t>Name_________________________________Course_______Section_______Date_______________</w:t>
      </w:r>
    </w:p>
    <w:p w:rsidR="0046007C" w:rsidRPr="003A171C" w:rsidRDefault="0046007C" w:rsidP="0046007C">
      <w:pPr>
        <w:spacing w:after="0"/>
        <w:ind w:left="720"/>
        <w:rPr>
          <w:sz w:val="36"/>
          <w:szCs w:val="36"/>
        </w:rPr>
      </w:pPr>
    </w:p>
    <w:p w:rsidR="0046007C" w:rsidRDefault="0046007C" w:rsidP="0046007C">
      <w:pPr>
        <w:spacing w:after="240"/>
      </w:pPr>
      <w:r>
        <w:t>Chemical formula of orthophosphate salt used for stock solution</w:t>
      </w:r>
      <w:r>
        <w:tab/>
        <w:t xml:space="preserve"> </w:t>
      </w:r>
      <w:r>
        <w:tab/>
        <w:t>_____________________</w:t>
      </w:r>
    </w:p>
    <w:p w:rsidR="0046007C" w:rsidRDefault="0046007C" w:rsidP="0046007C">
      <w:pPr>
        <w:spacing w:after="240"/>
      </w:pPr>
      <w:r>
        <w:t>Mass of phosphate salt weighed out</w:t>
      </w:r>
      <w:r>
        <w:tab/>
      </w:r>
      <w:r>
        <w:tab/>
      </w:r>
      <w:r>
        <w:tab/>
      </w:r>
      <w:r>
        <w:tab/>
      </w:r>
      <w:r>
        <w:tab/>
        <w:t>_____________________</w:t>
      </w:r>
    </w:p>
    <w:p w:rsidR="0046007C" w:rsidRDefault="0046007C" w:rsidP="0046007C">
      <w:pPr>
        <w:spacing w:after="240"/>
      </w:pPr>
      <w:r>
        <w:t xml:space="preserve">Concentration of stock phosphorus solution </w:t>
      </w:r>
      <w:r w:rsidRPr="006E5D1F">
        <w:t>(in mg P/L)</w:t>
      </w:r>
      <w:r>
        <w:tab/>
      </w:r>
      <w:r>
        <w:tab/>
      </w:r>
      <w:r>
        <w:tab/>
        <w:t>_____________________</w:t>
      </w:r>
    </w:p>
    <w:p w:rsidR="0046007C" w:rsidRDefault="0046007C" w:rsidP="0046007C">
      <w:pPr>
        <w:spacing w:after="0"/>
      </w:pPr>
    </w:p>
    <w:tbl>
      <w:tblPr>
        <w:tblW w:w="0" w:type="auto"/>
        <w:tblInd w:w="5" w:type="dxa"/>
        <w:tblLayout w:type="fixed"/>
        <w:tblCellMar>
          <w:left w:w="0" w:type="dxa"/>
          <w:right w:w="0" w:type="dxa"/>
        </w:tblCellMar>
        <w:tblLook w:val="0000" w:firstRow="0" w:lastRow="0" w:firstColumn="0" w:lastColumn="0" w:noHBand="0" w:noVBand="0"/>
      </w:tblPr>
      <w:tblGrid>
        <w:gridCol w:w="2952"/>
        <w:gridCol w:w="2952"/>
        <w:gridCol w:w="2952"/>
      </w:tblGrid>
      <w:tr w:rsidR="0046007C" w:rsidTr="0012572E">
        <w:trPr>
          <w:trHeight w:val="20"/>
        </w:trPr>
        <w:tc>
          <w:tcPr>
            <w:tcW w:w="29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007C" w:rsidRDefault="0046007C" w:rsidP="0012572E">
            <w:pPr>
              <w:spacing w:after="0"/>
              <w:rPr>
                <w:rFonts w:ascii="Arial" w:hAnsi="Arial" w:cs="Arial"/>
              </w:rPr>
            </w:pPr>
          </w:p>
        </w:tc>
        <w:tc>
          <w:tcPr>
            <w:tcW w:w="29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6007C" w:rsidRDefault="0046007C" w:rsidP="0012572E">
            <w:pPr>
              <w:spacing w:after="0"/>
              <w:jc w:val="center"/>
            </w:pPr>
            <w:r>
              <w:t>Concentration of P</w:t>
            </w:r>
          </w:p>
          <w:p w:rsidR="0046007C" w:rsidRDefault="0046007C" w:rsidP="0012572E">
            <w:pPr>
              <w:spacing w:after="0"/>
              <w:jc w:val="center"/>
            </w:pPr>
            <w:r>
              <w:t>(mg P/L)</w:t>
            </w:r>
          </w:p>
        </w:tc>
        <w:tc>
          <w:tcPr>
            <w:tcW w:w="29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6007C" w:rsidRDefault="0046007C" w:rsidP="0012572E">
            <w:pPr>
              <w:spacing w:after="0"/>
              <w:jc w:val="center"/>
            </w:pPr>
            <w:r>
              <w:t>Average</w:t>
            </w:r>
          </w:p>
          <w:p w:rsidR="0046007C" w:rsidRDefault="0046007C" w:rsidP="0012572E">
            <w:pPr>
              <w:spacing w:after="0"/>
              <w:jc w:val="center"/>
            </w:pPr>
            <w:r>
              <w:t>Absorbance</w:t>
            </w:r>
          </w:p>
        </w:tc>
      </w:tr>
      <w:tr w:rsidR="0046007C" w:rsidTr="0012572E">
        <w:trPr>
          <w:trHeight w:val="540"/>
        </w:trPr>
        <w:tc>
          <w:tcPr>
            <w:tcW w:w="29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6007C" w:rsidRDefault="0046007C" w:rsidP="0012572E">
            <w:pPr>
              <w:spacing w:after="0"/>
              <w:ind w:left="180"/>
            </w:pPr>
            <w:r>
              <w:t>Standard 1</w:t>
            </w:r>
          </w:p>
        </w:tc>
        <w:tc>
          <w:tcPr>
            <w:tcW w:w="29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007C" w:rsidRDefault="0046007C" w:rsidP="0012572E">
            <w:pPr>
              <w:spacing w:after="0"/>
              <w:rPr>
                <w:rFonts w:ascii="Arial" w:hAnsi="Arial" w:cs="Arial"/>
              </w:rPr>
            </w:pPr>
          </w:p>
        </w:tc>
        <w:tc>
          <w:tcPr>
            <w:tcW w:w="29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007C" w:rsidRDefault="0046007C" w:rsidP="0012572E">
            <w:pPr>
              <w:spacing w:after="0"/>
              <w:rPr>
                <w:rFonts w:ascii="Arial" w:hAnsi="Arial" w:cs="Arial"/>
              </w:rPr>
            </w:pPr>
          </w:p>
        </w:tc>
      </w:tr>
      <w:tr w:rsidR="0046007C" w:rsidTr="0012572E">
        <w:trPr>
          <w:trHeight w:val="540"/>
        </w:trPr>
        <w:tc>
          <w:tcPr>
            <w:tcW w:w="29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6007C" w:rsidRDefault="0046007C" w:rsidP="0012572E">
            <w:pPr>
              <w:spacing w:after="0"/>
              <w:ind w:left="180"/>
            </w:pPr>
            <w:r>
              <w:t>Standard 2</w:t>
            </w:r>
          </w:p>
        </w:tc>
        <w:tc>
          <w:tcPr>
            <w:tcW w:w="29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007C" w:rsidRDefault="0046007C" w:rsidP="0012572E">
            <w:pPr>
              <w:spacing w:after="0"/>
              <w:rPr>
                <w:rFonts w:ascii="Arial" w:hAnsi="Arial" w:cs="Arial"/>
              </w:rPr>
            </w:pPr>
          </w:p>
        </w:tc>
        <w:tc>
          <w:tcPr>
            <w:tcW w:w="29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007C" w:rsidRDefault="0046007C" w:rsidP="0012572E">
            <w:pPr>
              <w:spacing w:after="0"/>
              <w:rPr>
                <w:rFonts w:ascii="Arial" w:hAnsi="Arial" w:cs="Arial"/>
              </w:rPr>
            </w:pPr>
          </w:p>
        </w:tc>
      </w:tr>
      <w:tr w:rsidR="0046007C" w:rsidTr="0012572E">
        <w:trPr>
          <w:trHeight w:val="540"/>
        </w:trPr>
        <w:tc>
          <w:tcPr>
            <w:tcW w:w="29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6007C" w:rsidRDefault="0046007C" w:rsidP="0012572E">
            <w:pPr>
              <w:spacing w:after="0"/>
              <w:ind w:left="180"/>
            </w:pPr>
            <w:r>
              <w:t>Standard 3</w:t>
            </w:r>
          </w:p>
        </w:tc>
        <w:tc>
          <w:tcPr>
            <w:tcW w:w="29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007C" w:rsidRDefault="0046007C" w:rsidP="0012572E">
            <w:pPr>
              <w:spacing w:after="0"/>
              <w:rPr>
                <w:rFonts w:ascii="Arial" w:hAnsi="Arial" w:cs="Arial"/>
              </w:rPr>
            </w:pPr>
          </w:p>
        </w:tc>
        <w:tc>
          <w:tcPr>
            <w:tcW w:w="29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007C" w:rsidRDefault="0046007C" w:rsidP="0012572E">
            <w:pPr>
              <w:spacing w:after="0"/>
              <w:rPr>
                <w:rFonts w:ascii="Arial" w:hAnsi="Arial" w:cs="Arial"/>
              </w:rPr>
            </w:pPr>
          </w:p>
        </w:tc>
      </w:tr>
      <w:tr w:rsidR="0046007C" w:rsidTr="0012572E">
        <w:trPr>
          <w:trHeight w:val="540"/>
        </w:trPr>
        <w:tc>
          <w:tcPr>
            <w:tcW w:w="29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6007C" w:rsidRDefault="0046007C" w:rsidP="0012572E">
            <w:pPr>
              <w:spacing w:after="0"/>
              <w:ind w:left="180"/>
            </w:pPr>
            <w:r>
              <w:t>Standard 4</w:t>
            </w:r>
          </w:p>
        </w:tc>
        <w:tc>
          <w:tcPr>
            <w:tcW w:w="29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007C" w:rsidRDefault="0046007C" w:rsidP="0012572E">
            <w:pPr>
              <w:spacing w:after="0"/>
              <w:rPr>
                <w:rFonts w:ascii="Arial" w:hAnsi="Arial" w:cs="Arial"/>
              </w:rPr>
            </w:pPr>
          </w:p>
        </w:tc>
        <w:tc>
          <w:tcPr>
            <w:tcW w:w="29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007C" w:rsidRDefault="0046007C" w:rsidP="0012572E">
            <w:pPr>
              <w:spacing w:after="0"/>
              <w:rPr>
                <w:rFonts w:ascii="Arial" w:hAnsi="Arial" w:cs="Arial"/>
              </w:rPr>
            </w:pPr>
          </w:p>
        </w:tc>
      </w:tr>
      <w:tr w:rsidR="0046007C" w:rsidTr="0012572E">
        <w:trPr>
          <w:trHeight w:val="540"/>
        </w:trPr>
        <w:tc>
          <w:tcPr>
            <w:tcW w:w="29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6007C" w:rsidRDefault="0046007C" w:rsidP="0012572E">
            <w:pPr>
              <w:spacing w:after="0"/>
              <w:ind w:left="180"/>
            </w:pPr>
            <w:r>
              <w:t>Standard 5</w:t>
            </w:r>
          </w:p>
        </w:tc>
        <w:tc>
          <w:tcPr>
            <w:tcW w:w="29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007C" w:rsidRDefault="0046007C" w:rsidP="0012572E">
            <w:pPr>
              <w:spacing w:after="0"/>
              <w:rPr>
                <w:rFonts w:ascii="Arial" w:hAnsi="Arial" w:cs="Arial"/>
              </w:rPr>
            </w:pPr>
          </w:p>
        </w:tc>
        <w:tc>
          <w:tcPr>
            <w:tcW w:w="29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007C" w:rsidRDefault="0046007C" w:rsidP="0012572E">
            <w:pPr>
              <w:spacing w:after="0"/>
              <w:rPr>
                <w:rFonts w:ascii="Arial" w:hAnsi="Arial" w:cs="Arial"/>
              </w:rPr>
            </w:pPr>
          </w:p>
        </w:tc>
      </w:tr>
      <w:tr w:rsidR="0046007C" w:rsidTr="0012572E">
        <w:trPr>
          <w:trHeight w:val="540"/>
        </w:trPr>
        <w:tc>
          <w:tcPr>
            <w:tcW w:w="29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6007C" w:rsidRDefault="0046007C" w:rsidP="0012572E">
            <w:pPr>
              <w:spacing w:after="0"/>
              <w:ind w:left="180"/>
            </w:pPr>
            <w:r>
              <w:t>Standard 6</w:t>
            </w:r>
          </w:p>
        </w:tc>
        <w:tc>
          <w:tcPr>
            <w:tcW w:w="29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007C" w:rsidRDefault="0046007C" w:rsidP="0012572E">
            <w:pPr>
              <w:spacing w:after="0"/>
              <w:rPr>
                <w:rFonts w:ascii="Arial" w:hAnsi="Arial" w:cs="Arial"/>
              </w:rPr>
            </w:pPr>
          </w:p>
        </w:tc>
        <w:tc>
          <w:tcPr>
            <w:tcW w:w="29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007C" w:rsidRDefault="0046007C" w:rsidP="0012572E">
            <w:pPr>
              <w:spacing w:after="0"/>
              <w:rPr>
                <w:rFonts w:ascii="Arial" w:hAnsi="Arial" w:cs="Arial"/>
              </w:rPr>
            </w:pPr>
          </w:p>
        </w:tc>
      </w:tr>
      <w:tr w:rsidR="0046007C" w:rsidTr="0012572E">
        <w:trPr>
          <w:trHeight w:val="540"/>
        </w:trPr>
        <w:tc>
          <w:tcPr>
            <w:tcW w:w="29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6007C" w:rsidRDefault="0046007C" w:rsidP="0012572E">
            <w:pPr>
              <w:spacing w:after="0"/>
              <w:ind w:left="180"/>
            </w:pPr>
            <w:r>
              <w:t>Unknown Solution</w:t>
            </w:r>
          </w:p>
        </w:tc>
        <w:tc>
          <w:tcPr>
            <w:tcW w:w="29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6007C" w:rsidRDefault="0046007C" w:rsidP="0012572E">
            <w:pPr>
              <w:spacing w:after="0"/>
              <w:jc w:val="center"/>
            </w:pPr>
            <w:r>
              <w:t>----------------------</w:t>
            </w:r>
          </w:p>
        </w:tc>
        <w:tc>
          <w:tcPr>
            <w:tcW w:w="29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6007C" w:rsidRDefault="0046007C" w:rsidP="0012572E">
            <w:pPr>
              <w:spacing w:after="0"/>
              <w:rPr>
                <w:rFonts w:ascii="Arial" w:hAnsi="Arial" w:cs="Arial"/>
              </w:rPr>
            </w:pPr>
          </w:p>
        </w:tc>
      </w:tr>
    </w:tbl>
    <w:p w:rsidR="0046007C" w:rsidRDefault="0046007C" w:rsidP="0046007C">
      <w:pPr>
        <w:spacing w:after="0"/>
      </w:pPr>
    </w:p>
    <w:p w:rsidR="0046007C" w:rsidRDefault="0046007C" w:rsidP="0046007C">
      <w:pPr>
        <w:spacing w:before="240" w:after="120"/>
        <w:rPr>
          <w:szCs w:val="24"/>
        </w:rPr>
      </w:pPr>
      <w:r>
        <w:rPr>
          <w:szCs w:val="24"/>
        </w:rPr>
        <w:t>Concentration of P in unknown solution</w:t>
      </w:r>
      <w:r>
        <w:rPr>
          <w:szCs w:val="24"/>
        </w:rPr>
        <w:tab/>
      </w:r>
      <w:r>
        <w:rPr>
          <w:szCs w:val="24"/>
        </w:rPr>
        <w:tab/>
      </w:r>
      <w:r>
        <w:rPr>
          <w:szCs w:val="24"/>
        </w:rPr>
        <w:tab/>
      </w:r>
      <w:r>
        <w:rPr>
          <w:szCs w:val="24"/>
        </w:rPr>
        <w:tab/>
        <w:t>_____________________ mg P/L</w:t>
      </w:r>
    </w:p>
    <w:p w:rsidR="0046007C" w:rsidRDefault="0046007C" w:rsidP="0046007C">
      <w:pPr>
        <w:spacing w:before="240" w:after="120"/>
        <w:ind w:left="5040" w:firstLine="720"/>
        <w:rPr>
          <w:szCs w:val="24"/>
        </w:rPr>
      </w:pPr>
      <w:r>
        <w:rPr>
          <w:szCs w:val="24"/>
        </w:rPr>
        <w:t xml:space="preserve">_____________________ </w:t>
      </w:r>
      <w:proofErr w:type="spellStart"/>
      <w:proofErr w:type="gramStart"/>
      <w:r>
        <w:rPr>
          <w:szCs w:val="24"/>
        </w:rPr>
        <w:t>mmol</w:t>
      </w:r>
      <w:proofErr w:type="spellEnd"/>
      <w:proofErr w:type="gramEnd"/>
      <w:r>
        <w:rPr>
          <w:szCs w:val="24"/>
        </w:rPr>
        <w:t xml:space="preserve"> P/L</w:t>
      </w:r>
    </w:p>
    <w:p w:rsidR="0046007C" w:rsidRDefault="0046007C" w:rsidP="009A223A">
      <w:pPr>
        <w:spacing w:after="0" w:line="240" w:lineRule="auto"/>
        <w:contextualSpacing/>
        <w:jc w:val="center"/>
        <w:rPr>
          <w:b/>
          <w:bCs/>
          <w:color w:val="000000"/>
          <w:sz w:val="28"/>
          <w:szCs w:val="28"/>
        </w:rPr>
      </w:pPr>
    </w:p>
    <w:p w:rsidR="0046007C" w:rsidRDefault="0046007C" w:rsidP="009A223A">
      <w:pPr>
        <w:spacing w:after="0" w:line="240" w:lineRule="auto"/>
        <w:contextualSpacing/>
        <w:jc w:val="center"/>
        <w:rPr>
          <w:b/>
          <w:bCs/>
          <w:color w:val="000000"/>
          <w:sz w:val="28"/>
          <w:szCs w:val="28"/>
        </w:rPr>
      </w:pPr>
    </w:p>
    <w:p w:rsidR="0046007C" w:rsidRDefault="0046007C" w:rsidP="009A223A">
      <w:pPr>
        <w:spacing w:after="0" w:line="240" w:lineRule="auto"/>
        <w:contextualSpacing/>
        <w:jc w:val="center"/>
        <w:rPr>
          <w:b/>
          <w:bCs/>
          <w:color w:val="000000"/>
          <w:sz w:val="28"/>
          <w:szCs w:val="28"/>
        </w:rPr>
      </w:pPr>
    </w:p>
    <w:p w:rsidR="0046007C" w:rsidRDefault="0046007C" w:rsidP="009A223A">
      <w:pPr>
        <w:spacing w:after="0" w:line="240" w:lineRule="auto"/>
        <w:contextualSpacing/>
        <w:jc w:val="center"/>
        <w:rPr>
          <w:b/>
          <w:bCs/>
          <w:color w:val="000000"/>
          <w:sz w:val="28"/>
          <w:szCs w:val="28"/>
        </w:rPr>
      </w:pPr>
    </w:p>
    <w:p w:rsidR="0046007C" w:rsidRDefault="0046007C" w:rsidP="009A223A">
      <w:pPr>
        <w:spacing w:after="0" w:line="240" w:lineRule="auto"/>
        <w:contextualSpacing/>
        <w:jc w:val="center"/>
        <w:rPr>
          <w:b/>
          <w:bCs/>
          <w:color w:val="000000"/>
          <w:sz w:val="28"/>
          <w:szCs w:val="28"/>
        </w:rPr>
      </w:pPr>
    </w:p>
    <w:p w:rsidR="0046007C" w:rsidRDefault="0046007C" w:rsidP="009A223A">
      <w:pPr>
        <w:spacing w:after="0" w:line="240" w:lineRule="auto"/>
        <w:contextualSpacing/>
        <w:jc w:val="center"/>
        <w:rPr>
          <w:b/>
          <w:bCs/>
          <w:color w:val="000000"/>
          <w:sz w:val="28"/>
          <w:szCs w:val="28"/>
        </w:rPr>
      </w:pPr>
    </w:p>
    <w:p w:rsidR="0046007C" w:rsidRDefault="0046007C" w:rsidP="009A223A">
      <w:pPr>
        <w:spacing w:after="0" w:line="240" w:lineRule="auto"/>
        <w:contextualSpacing/>
        <w:jc w:val="center"/>
        <w:rPr>
          <w:b/>
          <w:bCs/>
          <w:color w:val="000000"/>
          <w:sz w:val="28"/>
          <w:szCs w:val="28"/>
        </w:rPr>
      </w:pPr>
    </w:p>
    <w:p w:rsidR="0046007C" w:rsidRDefault="0046007C">
      <w:pPr>
        <w:rPr>
          <w:b/>
          <w:bCs/>
          <w:color w:val="000000"/>
          <w:sz w:val="28"/>
          <w:szCs w:val="28"/>
        </w:rPr>
      </w:pPr>
      <w:r>
        <w:rPr>
          <w:b/>
          <w:bCs/>
          <w:color w:val="000000"/>
          <w:sz w:val="28"/>
          <w:szCs w:val="28"/>
        </w:rPr>
        <w:br w:type="page"/>
      </w:r>
    </w:p>
    <w:p w:rsidR="009A223A" w:rsidRDefault="009A223A" w:rsidP="009A223A">
      <w:pPr>
        <w:spacing w:after="0" w:line="240" w:lineRule="auto"/>
        <w:contextualSpacing/>
        <w:jc w:val="center"/>
        <w:rPr>
          <w:b/>
          <w:bCs/>
          <w:color w:val="000000"/>
          <w:sz w:val="28"/>
          <w:szCs w:val="28"/>
        </w:rPr>
      </w:pPr>
      <w:bookmarkStart w:id="1" w:name="_GoBack"/>
      <w:bookmarkEnd w:id="1"/>
      <w:r>
        <w:rPr>
          <w:b/>
          <w:bCs/>
          <w:color w:val="000000"/>
          <w:sz w:val="28"/>
          <w:szCs w:val="28"/>
        </w:rPr>
        <w:lastRenderedPageBreak/>
        <w:t>STAFF NOTES</w:t>
      </w:r>
    </w:p>
    <w:p w:rsidR="009A223A" w:rsidRPr="009A223A" w:rsidRDefault="009A223A" w:rsidP="009A223A">
      <w:pPr>
        <w:spacing w:after="0" w:line="240" w:lineRule="auto"/>
        <w:contextualSpacing/>
        <w:jc w:val="both"/>
        <w:rPr>
          <w:b/>
          <w:bCs/>
          <w:color w:val="000000"/>
          <w:sz w:val="28"/>
          <w:szCs w:val="28"/>
        </w:rPr>
        <w:sectPr w:rsidR="009A223A" w:rsidRPr="009A223A" w:rsidSect="00C065EC">
          <w:type w:val="continuous"/>
          <w:pgSz w:w="12240" w:h="15840" w:code="1"/>
          <w:pgMar w:top="1080" w:right="1080" w:bottom="1080" w:left="1440" w:header="720" w:footer="720" w:gutter="0"/>
          <w:cols w:space="720"/>
          <w:noEndnote/>
        </w:sectPr>
      </w:pPr>
    </w:p>
    <w:p w:rsidR="009A223A" w:rsidRDefault="009A223A" w:rsidP="009A223A">
      <w:pPr>
        <w:shd w:val="clear" w:color="auto" w:fill="FFFDF7"/>
        <w:spacing w:after="0" w:line="240" w:lineRule="auto"/>
        <w:rPr>
          <w:rFonts w:eastAsia="Times New Roman" w:cs="Times New Roman"/>
          <w:b/>
          <w:bCs/>
          <w:color w:val="301313"/>
        </w:rPr>
      </w:pPr>
      <w:r w:rsidRPr="009A223A">
        <w:rPr>
          <w:rFonts w:eastAsia="Times New Roman" w:cs="Times New Roman"/>
          <w:b/>
          <w:bCs/>
          <w:color w:val="301313"/>
        </w:rPr>
        <w:lastRenderedPageBreak/>
        <w:t>Overview</w:t>
      </w:r>
    </w:p>
    <w:p w:rsidR="009A223A" w:rsidRPr="009A223A" w:rsidRDefault="009A223A" w:rsidP="009A223A">
      <w:pPr>
        <w:shd w:val="clear" w:color="auto" w:fill="FFFDF7"/>
        <w:spacing w:after="0" w:line="240" w:lineRule="auto"/>
        <w:rPr>
          <w:rFonts w:eastAsia="Times New Roman" w:cs="Times New Roman"/>
          <w:color w:val="301313"/>
        </w:rPr>
      </w:pPr>
    </w:p>
    <w:p w:rsidR="009A223A" w:rsidRDefault="009A223A" w:rsidP="009A223A">
      <w:pPr>
        <w:shd w:val="clear" w:color="auto" w:fill="FFFDF7"/>
        <w:spacing w:after="0" w:line="240" w:lineRule="auto"/>
        <w:jc w:val="both"/>
        <w:rPr>
          <w:rFonts w:eastAsia="Times New Roman" w:cs="Times New Roman"/>
          <w:color w:val="301313"/>
        </w:rPr>
      </w:pPr>
      <w:r w:rsidRPr="009A223A">
        <w:rPr>
          <w:rFonts w:eastAsia="Times New Roman" w:cs="Times New Roman"/>
          <w:color w:val="301313"/>
        </w:rPr>
        <w:t>Students work in groups of two or three to prepare for and to carry out this experiment.  There is no wrong way to form groups.  You may either assign students or let them self-select group members.  What is important is that group members equally plan, carry out, and participate in all aspects of the experiment.  Notice students must develop the procedure for this experiment, so preplanning on their part will serve them well!  Besides teaching the normal safety aspects and lab technique, your role in this experiment is to facilitate group cooperation and ensure all group members participate.</w:t>
      </w:r>
    </w:p>
    <w:p w:rsidR="009A223A" w:rsidRPr="009A223A" w:rsidRDefault="009A223A" w:rsidP="009A223A">
      <w:pPr>
        <w:shd w:val="clear" w:color="auto" w:fill="FFFDF7"/>
        <w:spacing w:after="0" w:line="240" w:lineRule="auto"/>
        <w:jc w:val="both"/>
        <w:rPr>
          <w:rFonts w:eastAsia="Times New Roman" w:cs="Times New Roman"/>
          <w:color w:val="301313"/>
        </w:rPr>
      </w:pPr>
    </w:p>
    <w:p w:rsidR="009A223A" w:rsidRDefault="009A223A" w:rsidP="009A223A">
      <w:pPr>
        <w:shd w:val="clear" w:color="auto" w:fill="FFFDF7"/>
        <w:spacing w:after="0" w:line="240" w:lineRule="auto"/>
        <w:jc w:val="both"/>
        <w:rPr>
          <w:rFonts w:eastAsia="Times New Roman" w:cs="Times New Roman"/>
          <w:b/>
          <w:bCs/>
          <w:color w:val="301313"/>
        </w:rPr>
      </w:pPr>
      <w:r w:rsidRPr="009A223A">
        <w:rPr>
          <w:rFonts w:eastAsia="Times New Roman" w:cs="Times New Roman"/>
          <w:b/>
          <w:bCs/>
          <w:color w:val="301313"/>
        </w:rPr>
        <w:t xml:space="preserve">What the Students are </w:t>
      </w:r>
      <w:proofErr w:type="gramStart"/>
      <w:r w:rsidRPr="009A223A">
        <w:rPr>
          <w:rFonts w:eastAsia="Times New Roman" w:cs="Times New Roman"/>
          <w:b/>
          <w:bCs/>
          <w:color w:val="301313"/>
        </w:rPr>
        <w:t>Supposed</w:t>
      </w:r>
      <w:proofErr w:type="gramEnd"/>
      <w:r w:rsidRPr="009A223A">
        <w:rPr>
          <w:rFonts w:eastAsia="Times New Roman" w:cs="Times New Roman"/>
          <w:b/>
          <w:bCs/>
          <w:color w:val="301313"/>
        </w:rPr>
        <w:t xml:space="preserve"> to Learn</w:t>
      </w:r>
    </w:p>
    <w:p w:rsidR="009A223A" w:rsidRPr="009A223A" w:rsidRDefault="009A223A" w:rsidP="009A223A">
      <w:pPr>
        <w:shd w:val="clear" w:color="auto" w:fill="FFFDF7"/>
        <w:spacing w:after="0" w:line="240" w:lineRule="auto"/>
        <w:jc w:val="both"/>
        <w:rPr>
          <w:rFonts w:eastAsia="Times New Roman" w:cs="Times New Roman"/>
          <w:color w:val="301313"/>
        </w:rPr>
      </w:pPr>
    </w:p>
    <w:p w:rsidR="009A223A" w:rsidRPr="009A223A" w:rsidRDefault="009A223A" w:rsidP="009A223A">
      <w:pPr>
        <w:numPr>
          <w:ilvl w:val="0"/>
          <w:numId w:val="16"/>
        </w:numPr>
        <w:shd w:val="clear" w:color="auto" w:fill="FFFDF7"/>
        <w:spacing w:after="0" w:line="240" w:lineRule="auto"/>
        <w:ind w:left="450"/>
        <w:jc w:val="both"/>
        <w:rPr>
          <w:rFonts w:eastAsia="Times New Roman" w:cs="Times New Roman"/>
          <w:color w:val="301313"/>
        </w:rPr>
      </w:pPr>
      <w:r w:rsidRPr="009A223A">
        <w:rPr>
          <w:rFonts w:eastAsia="Times New Roman" w:cs="Times New Roman"/>
          <w:color w:val="301313"/>
        </w:rPr>
        <w:t>How to navigate a technical document, extract relevant information, and develop a modified procedure for analysis.</w:t>
      </w:r>
    </w:p>
    <w:p w:rsidR="009A223A" w:rsidRPr="009A223A" w:rsidRDefault="009A223A" w:rsidP="009A223A">
      <w:pPr>
        <w:numPr>
          <w:ilvl w:val="0"/>
          <w:numId w:val="16"/>
        </w:numPr>
        <w:shd w:val="clear" w:color="auto" w:fill="FFFDF7"/>
        <w:spacing w:after="0" w:line="240" w:lineRule="auto"/>
        <w:ind w:left="450"/>
        <w:jc w:val="both"/>
        <w:rPr>
          <w:rFonts w:eastAsia="Times New Roman" w:cs="Times New Roman"/>
          <w:color w:val="301313"/>
        </w:rPr>
      </w:pPr>
      <w:r w:rsidRPr="009A223A">
        <w:rPr>
          <w:rFonts w:eastAsia="Times New Roman" w:cs="Times New Roman"/>
          <w:color w:val="301313"/>
        </w:rPr>
        <w:t>Good laboratory technique in making absorbance and transmittance measurements. </w:t>
      </w:r>
    </w:p>
    <w:p w:rsidR="009A223A" w:rsidRDefault="009A223A" w:rsidP="009A223A">
      <w:pPr>
        <w:numPr>
          <w:ilvl w:val="0"/>
          <w:numId w:val="16"/>
        </w:numPr>
        <w:shd w:val="clear" w:color="auto" w:fill="FFFDF7"/>
        <w:spacing w:after="0" w:line="240" w:lineRule="auto"/>
        <w:ind w:left="450"/>
        <w:jc w:val="both"/>
        <w:rPr>
          <w:rFonts w:eastAsia="Times New Roman" w:cs="Times New Roman"/>
          <w:color w:val="301313"/>
        </w:rPr>
      </w:pPr>
      <w:r w:rsidRPr="009A223A">
        <w:rPr>
          <w:rFonts w:eastAsia="Times New Roman" w:cs="Times New Roman"/>
          <w:color w:val="301313"/>
        </w:rPr>
        <w:t xml:space="preserve">How to use Beer’s Law to determine the concentration of an unknown chemical/compound that can be </w:t>
      </w:r>
      <w:proofErr w:type="spellStart"/>
      <w:r w:rsidRPr="009A223A">
        <w:rPr>
          <w:rFonts w:eastAsia="Times New Roman" w:cs="Times New Roman"/>
          <w:color w:val="301313"/>
        </w:rPr>
        <w:t>complexed</w:t>
      </w:r>
      <w:proofErr w:type="spellEnd"/>
      <w:r w:rsidRPr="009A223A">
        <w:rPr>
          <w:rFonts w:eastAsia="Times New Roman" w:cs="Times New Roman"/>
          <w:color w:val="301313"/>
        </w:rPr>
        <w:t xml:space="preserve"> with something to generate a color.</w:t>
      </w:r>
    </w:p>
    <w:p w:rsidR="009A223A" w:rsidRPr="009A223A" w:rsidRDefault="009A223A" w:rsidP="009A223A">
      <w:pPr>
        <w:numPr>
          <w:ilvl w:val="0"/>
          <w:numId w:val="16"/>
        </w:numPr>
        <w:shd w:val="clear" w:color="auto" w:fill="FFFDF7"/>
        <w:spacing w:after="0" w:line="240" w:lineRule="auto"/>
        <w:ind w:left="450"/>
        <w:jc w:val="both"/>
        <w:rPr>
          <w:rFonts w:eastAsia="Times New Roman" w:cs="Times New Roman"/>
          <w:color w:val="301313"/>
        </w:rPr>
      </w:pPr>
    </w:p>
    <w:p w:rsidR="009A223A" w:rsidRPr="009A223A" w:rsidRDefault="009A223A" w:rsidP="009A223A">
      <w:pPr>
        <w:shd w:val="clear" w:color="auto" w:fill="FFFDF7"/>
        <w:spacing w:after="0" w:line="240" w:lineRule="auto"/>
        <w:jc w:val="both"/>
        <w:rPr>
          <w:rFonts w:eastAsia="Times New Roman" w:cs="Times New Roman"/>
          <w:color w:val="301313"/>
        </w:rPr>
      </w:pPr>
      <w:r w:rsidRPr="009A223A">
        <w:rPr>
          <w:rFonts w:eastAsia="Times New Roman" w:cs="Times New Roman"/>
          <w:b/>
          <w:bCs/>
          <w:color w:val="301313"/>
        </w:rPr>
        <w:t>Equipment</w:t>
      </w:r>
    </w:p>
    <w:tbl>
      <w:tblPr>
        <w:tblW w:w="103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445"/>
        <w:gridCol w:w="3444"/>
        <w:gridCol w:w="3444"/>
      </w:tblGrid>
      <w:tr w:rsidR="009A223A" w:rsidRPr="009A223A" w:rsidTr="009A223A">
        <w:tc>
          <w:tcPr>
            <w:tcW w:w="2955" w:type="dxa"/>
            <w:tcMar>
              <w:top w:w="60" w:type="dxa"/>
              <w:left w:w="135" w:type="dxa"/>
              <w:bottom w:w="60" w:type="dxa"/>
              <w:right w:w="135" w:type="dxa"/>
            </w:tcMar>
            <w:vAlign w:val="center"/>
            <w:hideMark/>
          </w:tcPr>
          <w:p w:rsidR="009A223A" w:rsidRPr="009A223A" w:rsidRDefault="009A223A" w:rsidP="009A223A">
            <w:pPr>
              <w:spacing w:after="0" w:line="240" w:lineRule="auto"/>
              <w:jc w:val="both"/>
              <w:rPr>
                <w:rFonts w:eastAsia="Times New Roman" w:cs="Times New Roman"/>
              </w:rPr>
            </w:pPr>
            <w:r w:rsidRPr="009A223A">
              <w:rPr>
                <w:rFonts w:eastAsia="Times New Roman" w:cs="Times New Roman"/>
              </w:rPr>
              <w:t>Chemicals</w:t>
            </w:r>
          </w:p>
        </w:tc>
        <w:tc>
          <w:tcPr>
            <w:tcW w:w="2955" w:type="dxa"/>
            <w:tcMar>
              <w:top w:w="60" w:type="dxa"/>
              <w:left w:w="135" w:type="dxa"/>
              <w:bottom w:w="60" w:type="dxa"/>
              <w:right w:w="135" w:type="dxa"/>
            </w:tcMar>
            <w:vAlign w:val="center"/>
            <w:hideMark/>
          </w:tcPr>
          <w:p w:rsidR="009A223A" w:rsidRPr="009A223A" w:rsidRDefault="009A223A" w:rsidP="009A223A">
            <w:pPr>
              <w:spacing w:after="0" w:line="240" w:lineRule="auto"/>
              <w:jc w:val="both"/>
              <w:rPr>
                <w:rFonts w:eastAsia="Times New Roman" w:cs="Times New Roman"/>
              </w:rPr>
            </w:pPr>
            <w:r w:rsidRPr="009A223A">
              <w:rPr>
                <w:rFonts w:eastAsia="Times New Roman" w:cs="Times New Roman"/>
              </w:rPr>
              <w:t>Apparatus</w:t>
            </w:r>
          </w:p>
        </w:tc>
        <w:tc>
          <w:tcPr>
            <w:tcW w:w="2955" w:type="dxa"/>
            <w:tcMar>
              <w:top w:w="60" w:type="dxa"/>
              <w:left w:w="135" w:type="dxa"/>
              <w:bottom w:w="60" w:type="dxa"/>
              <w:right w:w="135" w:type="dxa"/>
            </w:tcMar>
            <w:vAlign w:val="center"/>
            <w:hideMark/>
          </w:tcPr>
          <w:p w:rsidR="009A223A" w:rsidRPr="009A223A" w:rsidRDefault="009A223A" w:rsidP="009A223A">
            <w:pPr>
              <w:spacing w:after="0" w:line="240" w:lineRule="auto"/>
              <w:jc w:val="both"/>
              <w:rPr>
                <w:rFonts w:eastAsia="Times New Roman" w:cs="Times New Roman"/>
              </w:rPr>
            </w:pPr>
            <w:r w:rsidRPr="009A223A">
              <w:rPr>
                <w:rFonts w:eastAsia="Times New Roman" w:cs="Times New Roman"/>
              </w:rPr>
              <w:t>Check out from stockroom</w:t>
            </w:r>
          </w:p>
        </w:tc>
      </w:tr>
      <w:tr w:rsidR="009A223A" w:rsidRPr="009A223A" w:rsidTr="009A223A">
        <w:tc>
          <w:tcPr>
            <w:tcW w:w="2955" w:type="dxa"/>
            <w:tcMar>
              <w:top w:w="60" w:type="dxa"/>
              <w:left w:w="135" w:type="dxa"/>
              <w:bottom w:w="60" w:type="dxa"/>
              <w:right w:w="135" w:type="dxa"/>
            </w:tcMar>
            <w:vAlign w:val="center"/>
            <w:hideMark/>
          </w:tcPr>
          <w:p w:rsidR="009A223A" w:rsidRPr="009A223A" w:rsidRDefault="009A223A" w:rsidP="009A223A">
            <w:pPr>
              <w:numPr>
                <w:ilvl w:val="0"/>
                <w:numId w:val="17"/>
              </w:numPr>
              <w:spacing w:after="0" w:line="240" w:lineRule="auto"/>
              <w:ind w:left="0"/>
              <w:jc w:val="both"/>
              <w:rPr>
                <w:rFonts w:eastAsia="Times New Roman" w:cs="Times New Roman"/>
              </w:rPr>
            </w:pPr>
            <w:r w:rsidRPr="009A223A">
              <w:rPr>
                <w:rFonts w:eastAsia="Times New Roman" w:cs="Times New Roman"/>
              </w:rPr>
              <w:t xml:space="preserve">1 M </w:t>
            </w:r>
            <w:proofErr w:type="spellStart"/>
            <w:r w:rsidRPr="009A223A">
              <w:rPr>
                <w:rFonts w:eastAsia="Times New Roman" w:cs="Times New Roman"/>
              </w:rPr>
              <w:t>HCl</w:t>
            </w:r>
            <w:proofErr w:type="spellEnd"/>
            <w:r w:rsidRPr="009A223A">
              <w:rPr>
                <w:rFonts w:eastAsia="Times New Roman" w:cs="Times New Roman"/>
              </w:rPr>
              <w:t xml:space="preserve"> (for acid washing)</w:t>
            </w:r>
          </w:p>
          <w:p w:rsidR="009A223A" w:rsidRPr="009A223A" w:rsidRDefault="009A223A" w:rsidP="009A223A">
            <w:pPr>
              <w:numPr>
                <w:ilvl w:val="0"/>
                <w:numId w:val="17"/>
              </w:numPr>
              <w:spacing w:after="0" w:line="240" w:lineRule="auto"/>
              <w:ind w:left="0"/>
              <w:jc w:val="both"/>
              <w:rPr>
                <w:rFonts w:eastAsia="Times New Roman" w:cs="Times New Roman"/>
              </w:rPr>
            </w:pPr>
            <w:r w:rsidRPr="009A223A">
              <w:rPr>
                <w:rFonts w:eastAsia="Times New Roman" w:cs="Times New Roman"/>
              </w:rPr>
              <w:t>9 M H</w:t>
            </w:r>
            <w:r w:rsidRPr="009A223A">
              <w:rPr>
                <w:rFonts w:eastAsia="Times New Roman" w:cs="Times New Roman"/>
                <w:vertAlign w:val="subscript"/>
              </w:rPr>
              <w:t>2</w:t>
            </w:r>
            <w:r w:rsidRPr="009A223A">
              <w:rPr>
                <w:rFonts w:eastAsia="Times New Roman" w:cs="Times New Roman"/>
              </w:rPr>
              <w:t>SO</w:t>
            </w:r>
            <w:r w:rsidRPr="009A223A">
              <w:rPr>
                <w:rFonts w:eastAsia="Times New Roman" w:cs="Times New Roman"/>
                <w:vertAlign w:val="subscript"/>
              </w:rPr>
              <w:t>4</w:t>
            </w:r>
          </w:p>
          <w:p w:rsidR="009A223A" w:rsidRPr="009A223A" w:rsidRDefault="009A223A" w:rsidP="009A223A">
            <w:pPr>
              <w:numPr>
                <w:ilvl w:val="0"/>
                <w:numId w:val="17"/>
              </w:numPr>
              <w:spacing w:after="0" w:line="240" w:lineRule="auto"/>
              <w:ind w:left="0"/>
              <w:jc w:val="both"/>
              <w:rPr>
                <w:rFonts w:eastAsia="Times New Roman" w:cs="Times New Roman"/>
              </w:rPr>
            </w:pPr>
            <w:r w:rsidRPr="009A223A">
              <w:rPr>
                <w:rFonts w:eastAsia="Times New Roman" w:cs="Times New Roman"/>
              </w:rPr>
              <w:t> 1.3715 g antimony potassium tartrate in 500 mL DI</w:t>
            </w:r>
          </w:p>
          <w:p w:rsidR="009A223A" w:rsidRPr="009A223A" w:rsidRDefault="009A223A" w:rsidP="009A223A">
            <w:pPr>
              <w:numPr>
                <w:ilvl w:val="0"/>
                <w:numId w:val="17"/>
              </w:numPr>
              <w:spacing w:after="0" w:line="240" w:lineRule="auto"/>
              <w:ind w:left="0"/>
              <w:jc w:val="both"/>
              <w:rPr>
                <w:rFonts w:eastAsia="Times New Roman" w:cs="Times New Roman"/>
              </w:rPr>
            </w:pPr>
            <w:r w:rsidRPr="009A223A">
              <w:rPr>
                <w:rFonts w:eastAsia="Times New Roman" w:cs="Times New Roman"/>
              </w:rPr>
              <w:t xml:space="preserve">20 g ammonium </w:t>
            </w:r>
            <w:proofErr w:type="spellStart"/>
            <w:r w:rsidRPr="009A223A">
              <w:rPr>
                <w:rFonts w:eastAsia="Times New Roman" w:cs="Times New Roman"/>
              </w:rPr>
              <w:t>molybdate</w:t>
            </w:r>
            <w:proofErr w:type="spellEnd"/>
            <w:r w:rsidRPr="009A223A">
              <w:rPr>
                <w:rFonts w:eastAsia="Times New Roman" w:cs="Times New Roman"/>
              </w:rPr>
              <w:t xml:space="preserve"> in 500 mL DI</w:t>
            </w:r>
          </w:p>
          <w:p w:rsidR="009A223A" w:rsidRPr="009A223A" w:rsidRDefault="009A223A" w:rsidP="009A223A">
            <w:pPr>
              <w:numPr>
                <w:ilvl w:val="0"/>
                <w:numId w:val="17"/>
              </w:numPr>
              <w:spacing w:after="0" w:line="240" w:lineRule="auto"/>
              <w:ind w:left="0"/>
              <w:jc w:val="both"/>
              <w:rPr>
                <w:rFonts w:eastAsia="Times New Roman" w:cs="Times New Roman"/>
              </w:rPr>
            </w:pPr>
            <w:r w:rsidRPr="009A223A">
              <w:rPr>
                <w:rFonts w:eastAsia="Times New Roman" w:cs="Times New Roman"/>
              </w:rPr>
              <w:t>FRESH 0.1 M ascorbic acid solution</w:t>
            </w:r>
          </w:p>
          <w:p w:rsidR="009A223A" w:rsidRPr="009A223A" w:rsidRDefault="009A223A" w:rsidP="009A223A">
            <w:pPr>
              <w:numPr>
                <w:ilvl w:val="0"/>
                <w:numId w:val="17"/>
              </w:numPr>
              <w:spacing w:after="0" w:line="240" w:lineRule="auto"/>
              <w:ind w:left="0"/>
              <w:jc w:val="both"/>
              <w:rPr>
                <w:rFonts w:eastAsia="Times New Roman" w:cs="Times New Roman"/>
              </w:rPr>
            </w:pPr>
            <w:r w:rsidRPr="009A223A">
              <w:rPr>
                <w:rFonts w:eastAsia="Times New Roman" w:cs="Times New Roman"/>
              </w:rPr>
              <w:t>KH</w:t>
            </w:r>
            <w:r w:rsidRPr="009A223A">
              <w:rPr>
                <w:rFonts w:eastAsia="Times New Roman" w:cs="Times New Roman"/>
                <w:vertAlign w:val="subscript"/>
              </w:rPr>
              <w:t>2</w:t>
            </w:r>
            <w:r w:rsidRPr="009A223A">
              <w:rPr>
                <w:rFonts w:eastAsia="Times New Roman" w:cs="Times New Roman"/>
              </w:rPr>
              <w:t>PO</w:t>
            </w:r>
            <w:r w:rsidRPr="009A223A">
              <w:rPr>
                <w:rFonts w:eastAsia="Times New Roman" w:cs="Times New Roman"/>
                <w:vertAlign w:val="subscript"/>
              </w:rPr>
              <w:t>4</w:t>
            </w:r>
            <w:r w:rsidRPr="009A223A">
              <w:rPr>
                <w:rFonts w:eastAsia="Times New Roman" w:cs="Times New Roman"/>
              </w:rPr>
              <w:t> solid</w:t>
            </w:r>
          </w:p>
          <w:p w:rsidR="009A223A" w:rsidRPr="009A223A" w:rsidRDefault="009A223A" w:rsidP="009A223A">
            <w:pPr>
              <w:numPr>
                <w:ilvl w:val="0"/>
                <w:numId w:val="17"/>
              </w:numPr>
              <w:spacing w:after="0" w:line="240" w:lineRule="auto"/>
              <w:ind w:left="0"/>
              <w:jc w:val="both"/>
              <w:rPr>
                <w:rFonts w:eastAsia="Times New Roman" w:cs="Times New Roman"/>
              </w:rPr>
            </w:pPr>
            <w:r w:rsidRPr="009A223A">
              <w:rPr>
                <w:rFonts w:eastAsia="Times New Roman" w:cs="Times New Roman"/>
              </w:rPr>
              <w:t>Orthophosphate unknowns stored in sample room</w:t>
            </w:r>
          </w:p>
          <w:p w:rsidR="009A223A" w:rsidRPr="009A223A" w:rsidRDefault="009A223A" w:rsidP="009A223A">
            <w:pPr>
              <w:spacing w:after="0" w:line="240" w:lineRule="auto"/>
              <w:jc w:val="both"/>
              <w:rPr>
                <w:rFonts w:eastAsia="Times New Roman" w:cs="Times New Roman"/>
              </w:rPr>
            </w:pPr>
            <w:r w:rsidRPr="009A223A">
              <w:rPr>
                <w:rFonts w:eastAsia="Times New Roman" w:cs="Times New Roman"/>
              </w:rPr>
              <w:t> </w:t>
            </w:r>
          </w:p>
        </w:tc>
        <w:tc>
          <w:tcPr>
            <w:tcW w:w="2955" w:type="dxa"/>
            <w:tcMar>
              <w:top w:w="60" w:type="dxa"/>
              <w:left w:w="135" w:type="dxa"/>
              <w:bottom w:w="60" w:type="dxa"/>
              <w:right w:w="135" w:type="dxa"/>
            </w:tcMar>
            <w:vAlign w:val="center"/>
            <w:hideMark/>
          </w:tcPr>
          <w:p w:rsidR="009A223A" w:rsidRPr="009A223A" w:rsidRDefault="009A223A" w:rsidP="009A223A">
            <w:pPr>
              <w:numPr>
                <w:ilvl w:val="0"/>
                <w:numId w:val="18"/>
              </w:numPr>
              <w:spacing w:after="0" w:line="240" w:lineRule="auto"/>
              <w:ind w:left="0"/>
              <w:jc w:val="both"/>
              <w:rPr>
                <w:rFonts w:eastAsia="Times New Roman" w:cs="Times New Roman"/>
              </w:rPr>
            </w:pPr>
            <w:r w:rsidRPr="009A223A">
              <w:rPr>
                <w:rFonts w:eastAsia="Times New Roman" w:cs="Times New Roman"/>
              </w:rPr>
              <w:t>Acid-washed glassware</w:t>
            </w:r>
          </w:p>
          <w:p w:rsidR="009A223A" w:rsidRPr="009A223A" w:rsidRDefault="009A223A" w:rsidP="009A223A">
            <w:pPr>
              <w:numPr>
                <w:ilvl w:val="0"/>
                <w:numId w:val="18"/>
              </w:numPr>
              <w:spacing w:after="0" w:line="240" w:lineRule="auto"/>
              <w:ind w:left="0"/>
              <w:jc w:val="both"/>
              <w:rPr>
                <w:rFonts w:eastAsia="Times New Roman" w:cs="Times New Roman"/>
              </w:rPr>
            </w:pPr>
            <w:r w:rsidRPr="009A223A">
              <w:rPr>
                <w:rFonts w:eastAsia="Times New Roman" w:cs="Times New Roman"/>
              </w:rPr>
              <w:t>VIS spectrometer</w:t>
            </w:r>
          </w:p>
          <w:p w:rsidR="009A223A" w:rsidRPr="009A223A" w:rsidRDefault="009A223A" w:rsidP="009A223A">
            <w:pPr>
              <w:spacing w:after="0" w:line="240" w:lineRule="auto"/>
              <w:ind w:left="360"/>
              <w:jc w:val="both"/>
              <w:rPr>
                <w:rFonts w:eastAsia="Times New Roman" w:cs="Times New Roman"/>
              </w:rPr>
            </w:pPr>
            <w:r w:rsidRPr="009A223A">
              <w:rPr>
                <w:rFonts w:eastAsia="Times New Roman" w:cs="Times New Roman"/>
              </w:rPr>
              <w:t> </w:t>
            </w:r>
          </w:p>
        </w:tc>
        <w:tc>
          <w:tcPr>
            <w:tcW w:w="2955" w:type="dxa"/>
            <w:tcMar>
              <w:top w:w="60" w:type="dxa"/>
              <w:left w:w="135" w:type="dxa"/>
              <w:bottom w:w="60" w:type="dxa"/>
              <w:right w:w="135" w:type="dxa"/>
            </w:tcMar>
            <w:vAlign w:val="center"/>
            <w:hideMark/>
          </w:tcPr>
          <w:p w:rsidR="009A223A" w:rsidRPr="009A223A" w:rsidRDefault="009A223A" w:rsidP="009A223A">
            <w:pPr>
              <w:numPr>
                <w:ilvl w:val="0"/>
                <w:numId w:val="19"/>
              </w:numPr>
              <w:spacing w:after="0" w:line="240" w:lineRule="auto"/>
              <w:ind w:left="0"/>
              <w:jc w:val="both"/>
              <w:rPr>
                <w:rFonts w:eastAsia="Times New Roman" w:cs="Times New Roman"/>
              </w:rPr>
            </w:pPr>
            <w:r w:rsidRPr="009A223A">
              <w:rPr>
                <w:rFonts w:eastAsia="Times New Roman" w:cs="Times New Roman"/>
              </w:rPr>
              <w:t>None</w:t>
            </w:r>
          </w:p>
        </w:tc>
      </w:tr>
    </w:tbl>
    <w:p w:rsidR="009A223A" w:rsidRDefault="009A223A" w:rsidP="009A223A">
      <w:pPr>
        <w:shd w:val="clear" w:color="auto" w:fill="FFFDF7"/>
        <w:spacing w:after="0" w:line="240" w:lineRule="auto"/>
        <w:jc w:val="both"/>
        <w:rPr>
          <w:rFonts w:eastAsia="Times New Roman" w:cs="Times New Roman"/>
          <w:b/>
          <w:bCs/>
          <w:color w:val="301313"/>
        </w:rPr>
      </w:pPr>
    </w:p>
    <w:p w:rsidR="009A223A" w:rsidRDefault="009A223A" w:rsidP="009A223A">
      <w:pPr>
        <w:shd w:val="clear" w:color="auto" w:fill="FFFDF7"/>
        <w:spacing w:after="0" w:line="240" w:lineRule="auto"/>
        <w:jc w:val="both"/>
        <w:rPr>
          <w:rFonts w:eastAsia="Times New Roman" w:cs="Times New Roman"/>
          <w:b/>
          <w:bCs/>
          <w:color w:val="301313"/>
        </w:rPr>
      </w:pPr>
      <w:r w:rsidRPr="009A223A">
        <w:rPr>
          <w:rFonts w:eastAsia="Times New Roman" w:cs="Times New Roman"/>
          <w:b/>
          <w:bCs/>
          <w:color w:val="301313"/>
        </w:rPr>
        <w:t>Safety</w:t>
      </w:r>
    </w:p>
    <w:p w:rsidR="009A223A" w:rsidRPr="009A223A" w:rsidRDefault="009A223A" w:rsidP="009A223A">
      <w:pPr>
        <w:shd w:val="clear" w:color="auto" w:fill="FFFDF7"/>
        <w:spacing w:after="0" w:line="240" w:lineRule="auto"/>
        <w:jc w:val="both"/>
        <w:rPr>
          <w:rFonts w:eastAsia="Times New Roman" w:cs="Times New Roman"/>
          <w:color w:val="301313"/>
        </w:rPr>
      </w:pPr>
    </w:p>
    <w:p w:rsidR="009A223A" w:rsidRPr="009A223A" w:rsidRDefault="009A223A" w:rsidP="009A223A">
      <w:pPr>
        <w:numPr>
          <w:ilvl w:val="0"/>
          <w:numId w:val="20"/>
        </w:numPr>
        <w:shd w:val="clear" w:color="auto" w:fill="FFFDF7"/>
        <w:spacing w:after="0" w:line="240" w:lineRule="auto"/>
        <w:ind w:left="360"/>
        <w:jc w:val="both"/>
        <w:rPr>
          <w:rFonts w:eastAsia="Times New Roman" w:cs="Times New Roman"/>
          <w:color w:val="301313"/>
        </w:rPr>
      </w:pPr>
      <w:r w:rsidRPr="009A223A">
        <w:rPr>
          <w:rFonts w:eastAsia="Times New Roman" w:cs="Times New Roman"/>
          <w:color w:val="301313"/>
        </w:rPr>
        <w:t xml:space="preserve">Concentrated sulfuric acid and 1 M </w:t>
      </w:r>
      <w:proofErr w:type="spellStart"/>
      <w:r w:rsidRPr="009A223A">
        <w:rPr>
          <w:rFonts w:eastAsia="Times New Roman" w:cs="Times New Roman"/>
          <w:color w:val="301313"/>
        </w:rPr>
        <w:t>HCl</w:t>
      </w:r>
      <w:proofErr w:type="spellEnd"/>
      <w:r w:rsidRPr="009A223A">
        <w:rPr>
          <w:rFonts w:eastAsia="Times New Roman" w:cs="Times New Roman"/>
          <w:color w:val="301313"/>
        </w:rPr>
        <w:t xml:space="preserve"> is caustic and must be handled with care.  Rinse exposed skin immediately for several minutes with water.  Students should avoid inhaling the fumes.</w:t>
      </w:r>
    </w:p>
    <w:p w:rsidR="009A223A" w:rsidRPr="009A223A" w:rsidRDefault="009A223A" w:rsidP="009A223A">
      <w:pPr>
        <w:numPr>
          <w:ilvl w:val="0"/>
          <w:numId w:val="20"/>
        </w:numPr>
        <w:shd w:val="clear" w:color="auto" w:fill="FFFDF7"/>
        <w:spacing w:after="0" w:line="240" w:lineRule="auto"/>
        <w:ind w:left="360"/>
        <w:jc w:val="both"/>
        <w:rPr>
          <w:rFonts w:eastAsia="Times New Roman" w:cs="Times New Roman"/>
          <w:color w:val="301313"/>
        </w:rPr>
      </w:pPr>
      <w:r w:rsidRPr="009A223A">
        <w:rPr>
          <w:rFonts w:eastAsia="Times New Roman" w:cs="Times New Roman"/>
          <w:color w:val="301313"/>
        </w:rPr>
        <w:t>Any spills should be cleaned up immediately. </w:t>
      </w:r>
    </w:p>
    <w:p w:rsidR="009A223A" w:rsidRPr="009A223A" w:rsidRDefault="009A223A" w:rsidP="009A223A">
      <w:pPr>
        <w:shd w:val="clear" w:color="auto" w:fill="FFFDF7"/>
        <w:spacing w:after="0" w:line="240" w:lineRule="auto"/>
        <w:ind w:left="360"/>
        <w:jc w:val="both"/>
        <w:rPr>
          <w:rFonts w:eastAsia="Times New Roman" w:cs="Times New Roman"/>
          <w:color w:val="301313"/>
        </w:rPr>
      </w:pPr>
      <w:r w:rsidRPr="009A223A">
        <w:rPr>
          <w:rFonts w:eastAsia="Times New Roman" w:cs="Times New Roman"/>
          <w:b/>
          <w:bCs/>
          <w:color w:val="301313"/>
        </w:rPr>
        <w:t>Disposal</w:t>
      </w:r>
    </w:p>
    <w:p w:rsidR="009A223A" w:rsidRPr="009A223A" w:rsidRDefault="009A223A" w:rsidP="009A223A">
      <w:pPr>
        <w:numPr>
          <w:ilvl w:val="0"/>
          <w:numId w:val="21"/>
        </w:numPr>
        <w:shd w:val="clear" w:color="auto" w:fill="FFFDF7"/>
        <w:spacing w:after="0" w:line="240" w:lineRule="auto"/>
        <w:ind w:left="360"/>
        <w:jc w:val="both"/>
        <w:rPr>
          <w:rFonts w:eastAsia="Times New Roman" w:cs="Times New Roman"/>
          <w:color w:val="301313"/>
        </w:rPr>
      </w:pPr>
      <w:r w:rsidRPr="009A223A">
        <w:rPr>
          <w:rFonts w:eastAsia="Times New Roman" w:cs="Times New Roman"/>
          <w:color w:val="301313"/>
        </w:rPr>
        <w:t>All chemicals may be rinsed down the sink with water.</w:t>
      </w:r>
    </w:p>
    <w:p w:rsidR="009A223A" w:rsidRPr="009A223A" w:rsidRDefault="009A223A" w:rsidP="009A223A">
      <w:pPr>
        <w:shd w:val="clear" w:color="auto" w:fill="FFFDF7"/>
        <w:spacing w:after="0" w:line="240" w:lineRule="auto"/>
        <w:ind w:left="360"/>
        <w:jc w:val="both"/>
        <w:rPr>
          <w:rFonts w:eastAsia="Times New Roman" w:cs="Times New Roman"/>
          <w:color w:val="301313"/>
        </w:rPr>
      </w:pPr>
      <w:r w:rsidRPr="009A223A">
        <w:rPr>
          <w:rFonts w:eastAsia="Times New Roman" w:cs="Times New Roman"/>
          <w:b/>
          <w:bCs/>
          <w:color w:val="301313"/>
        </w:rPr>
        <w:t>Things You Need To Tell Them</w:t>
      </w:r>
    </w:p>
    <w:p w:rsidR="009A223A" w:rsidRPr="009A223A" w:rsidRDefault="009A223A" w:rsidP="009A223A">
      <w:pPr>
        <w:shd w:val="clear" w:color="auto" w:fill="FFFDF7"/>
        <w:spacing w:after="0" w:line="240" w:lineRule="auto"/>
        <w:ind w:left="360"/>
        <w:jc w:val="both"/>
        <w:rPr>
          <w:rFonts w:eastAsia="Times New Roman" w:cs="Times New Roman"/>
          <w:color w:val="301313"/>
        </w:rPr>
      </w:pPr>
      <w:r w:rsidRPr="009A223A">
        <w:rPr>
          <w:rFonts w:eastAsia="Times New Roman" w:cs="Times New Roman"/>
          <w:i/>
          <w:iCs/>
          <w:color w:val="301313"/>
        </w:rPr>
        <w:t>In Discussion/</w:t>
      </w:r>
      <w:proofErr w:type="spellStart"/>
      <w:r w:rsidRPr="009A223A">
        <w:rPr>
          <w:rFonts w:eastAsia="Times New Roman" w:cs="Times New Roman"/>
          <w:i/>
          <w:iCs/>
          <w:color w:val="301313"/>
        </w:rPr>
        <w:t>prelab</w:t>
      </w:r>
      <w:proofErr w:type="spellEnd"/>
      <w:r w:rsidRPr="009A223A">
        <w:rPr>
          <w:rFonts w:eastAsia="Times New Roman" w:cs="Times New Roman"/>
          <w:i/>
          <w:iCs/>
          <w:color w:val="301313"/>
        </w:rPr>
        <w:t xml:space="preserve"> talk</w:t>
      </w:r>
    </w:p>
    <w:p w:rsidR="009A223A" w:rsidRPr="009A223A" w:rsidRDefault="009A223A" w:rsidP="009A223A">
      <w:pPr>
        <w:numPr>
          <w:ilvl w:val="0"/>
          <w:numId w:val="22"/>
        </w:numPr>
        <w:shd w:val="clear" w:color="auto" w:fill="FFFDF7"/>
        <w:spacing w:after="0" w:line="240" w:lineRule="auto"/>
        <w:ind w:left="360"/>
        <w:jc w:val="both"/>
        <w:rPr>
          <w:rFonts w:eastAsia="Times New Roman" w:cs="Times New Roman"/>
          <w:color w:val="301313"/>
        </w:rPr>
      </w:pPr>
      <w:r w:rsidRPr="009A223A">
        <w:rPr>
          <w:rFonts w:eastAsia="Times New Roman" w:cs="Times New Roman"/>
          <w:color w:val="301313"/>
        </w:rPr>
        <w:t>Review Beer’s law, including the relationship between A and %T.</w:t>
      </w:r>
    </w:p>
    <w:p w:rsidR="009A223A" w:rsidRPr="009A223A" w:rsidRDefault="009A223A" w:rsidP="009A223A">
      <w:pPr>
        <w:numPr>
          <w:ilvl w:val="0"/>
          <w:numId w:val="22"/>
        </w:numPr>
        <w:shd w:val="clear" w:color="auto" w:fill="FFFDF7"/>
        <w:spacing w:after="0" w:line="240" w:lineRule="auto"/>
        <w:ind w:left="360"/>
        <w:jc w:val="both"/>
        <w:rPr>
          <w:rFonts w:eastAsia="Times New Roman" w:cs="Times New Roman"/>
          <w:color w:val="301313"/>
        </w:rPr>
      </w:pPr>
      <w:r w:rsidRPr="009A223A">
        <w:rPr>
          <w:rFonts w:eastAsia="Times New Roman" w:cs="Times New Roman"/>
          <w:color w:val="301313"/>
        </w:rPr>
        <w:t>Work with them to navigate the technical document in the procedure.  They may have trouble picking out the relevant text.  The final procedure should be clear to you and to them! Check that the stock P concentration calculation makes sense.</w:t>
      </w:r>
    </w:p>
    <w:p w:rsidR="009A223A" w:rsidRPr="009A223A" w:rsidRDefault="009A223A" w:rsidP="009A223A">
      <w:pPr>
        <w:shd w:val="clear" w:color="auto" w:fill="FFFDF7"/>
        <w:spacing w:after="0" w:line="240" w:lineRule="auto"/>
        <w:ind w:left="360"/>
        <w:jc w:val="both"/>
        <w:rPr>
          <w:rFonts w:eastAsia="Times New Roman" w:cs="Times New Roman"/>
          <w:color w:val="301313"/>
        </w:rPr>
      </w:pPr>
      <w:r w:rsidRPr="009A223A">
        <w:rPr>
          <w:rFonts w:eastAsia="Times New Roman" w:cs="Times New Roman"/>
          <w:i/>
          <w:iCs/>
          <w:color w:val="301313"/>
        </w:rPr>
        <w:t xml:space="preserve">In the </w:t>
      </w:r>
      <w:proofErr w:type="spellStart"/>
      <w:r w:rsidRPr="009A223A">
        <w:rPr>
          <w:rFonts w:eastAsia="Times New Roman" w:cs="Times New Roman"/>
          <w:i/>
          <w:iCs/>
          <w:color w:val="301313"/>
        </w:rPr>
        <w:t>Prelab</w:t>
      </w:r>
      <w:proofErr w:type="spellEnd"/>
    </w:p>
    <w:p w:rsidR="009A223A" w:rsidRPr="009A223A" w:rsidRDefault="009A223A" w:rsidP="009A223A">
      <w:pPr>
        <w:numPr>
          <w:ilvl w:val="0"/>
          <w:numId w:val="23"/>
        </w:numPr>
        <w:shd w:val="clear" w:color="auto" w:fill="FFFDF7"/>
        <w:spacing w:after="0" w:line="240" w:lineRule="auto"/>
        <w:ind w:left="360"/>
        <w:jc w:val="both"/>
        <w:rPr>
          <w:rFonts w:eastAsia="Times New Roman" w:cs="Times New Roman"/>
          <w:color w:val="301313"/>
        </w:rPr>
      </w:pPr>
      <w:r w:rsidRPr="009A223A">
        <w:rPr>
          <w:rFonts w:eastAsia="Times New Roman" w:cs="Times New Roman"/>
          <w:color w:val="301313"/>
        </w:rPr>
        <w:t>Notify the TA of any chemical spills.</w:t>
      </w:r>
    </w:p>
    <w:p w:rsidR="009A223A" w:rsidRDefault="009A223A" w:rsidP="009A223A">
      <w:pPr>
        <w:shd w:val="clear" w:color="auto" w:fill="FFFDF7"/>
        <w:spacing w:after="0" w:line="240" w:lineRule="auto"/>
        <w:jc w:val="both"/>
        <w:rPr>
          <w:rFonts w:eastAsia="Times New Roman" w:cs="Times New Roman"/>
          <w:b/>
          <w:bCs/>
          <w:color w:val="301313"/>
        </w:rPr>
      </w:pPr>
      <w:r w:rsidRPr="009A223A">
        <w:rPr>
          <w:rFonts w:eastAsia="Times New Roman" w:cs="Times New Roman"/>
          <w:b/>
          <w:bCs/>
          <w:color w:val="301313"/>
        </w:rPr>
        <w:lastRenderedPageBreak/>
        <w:t>The Experiment</w:t>
      </w:r>
    </w:p>
    <w:p w:rsidR="009A223A" w:rsidRPr="009A223A" w:rsidRDefault="009A223A" w:rsidP="009A223A">
      <w:pPr>
        <w:shd w:val="clear" w:color="auto" w:fill="FFFDF7"/>
        <w:spacing w:after="0" w:line="240" w:lineRule="auto"/>
        <w:jc w:val="both"/>
        <w:rPr>
          <w:rFonts w:eastAsia="Times New Roman" w:cs="Times New Roman"/>
          <w:color w:val="301313"/>
        </w:rPr>
      </w:pPr>
    </w:p>
    <w:p w:rsidR="009A223A" w:rsidRDefault="009A223A" w:rsidP="009A223A">
      <w:pPr>
        <w:shd w:val="clear" w:color="auto" w:fill="FFFDF7"/>
        <w:spacing w:after="0" w:line="240" w:lineRule="auto"/>
        <w:jc w:val="both"/>
        <w:rPr>
          <w:rFonts w:eastAsia="Times New Roman" w:cs="Times New Roman"/>
          <w:color w:val="301313"/>
        </w:rPr>
      </w:pPr>
      <w:r w:rsidRPr="009A223A">
        <w:rPr>
          <w:rFonts w:eastAsia="Times New Roman" w:cs="Times New Roman"/>
          <w:color w:val="301313"/>
        </w:rPr>
        <w:t>There is a lot to do in this experiment.  Monitor that the work is divided between the group and you follow the outline in the student notebook. </w:t>
      </w:r>
      <w:r>
        <w:rPr>
          <w:rFonts w:eastAsia="Times New Roman" w:cs="Times New Roman"/>
          <w:color w:val="301313"/>
        </w:rPr>
        <w:t xml:space="preserve">  </w:t>
      </w:r>
      <w:r w:rsidRPr="009A223A">
        <w:rPr>
          <w:rFonts w:eastAsia="Times New Roman" w:cs="Times New Roman"/>
          <w:color w:val="301313"/>
        </w:rPr>
        <w:t xml:space="preserve">Most students have experience with the </w:t>
      </w:r>
      <w:proofErr w:type="spellStart"/>
      <w:r w:rsidRPr="009A223A">
        <w:rPr>
          <w:rFonts w:eastAsia="Times New Roman" w:cs="Times New Roman"/>
          <w:color w:val="301313"/>
        </w:rPr>
        <w:t>LabQuests</w:t>
      </w:r>
      <w:proofErr w:type="spellEnd"/>
      <w:r w:rsidRPr="009A223A">
        <w:rPr>
          <w:rFonts w:eastAsia="Times New Roman" w:cs="Times New Roman"/>
          <w:color w:val="301313"/>
        </w:rPr>
        <w:t xml:space="preserve"> and the </w:t>
      </w:r>
      <w:proofErr w:type="gramStart"/>
      <w:r w:rsidRPr="009A223A">
        <w:rPr>
          <w:rFonts w:eastAsia="Times New Roman" w:cs="Times New Roman"/>
          <w:color w:val="301313"/>
        </w:rPr>
        <w:t>spectrometer,</w:t>
      </w:r>
      <w:proofErr w:type="gramEnd"/>
      <w:r w:rsidRPr="009A223A">
        <w:rPr>
          <w:rFonts w:eastAsia="Times New Roman" w:cs="Times New Roman"/>
          <w:color w:val="301313"/>
        </w:rPr>
        <w:t xml:space="preserve"> however do a quick review on how to use the equipment for single wavelength absorbance and transmittance measurements.  Spend time on this on your own, before lab, if you do not know how to operate the equipment.</w:t>
      </w:r>
    </w:p>
    <w:p w:rsidR="009A223A" w:rsidRPr="009A223A" w:rsidRDefault="009A223A" w:rsidP="009A223A">
      <w:pPr>
        <w:shd w:val="clear" w:color="auto" w:fill="FFFDF7"/>
        <w:spacing w:after="0" w:line="240" w:lineRule="auto"/>
        <w:jc w:val="both"/>
        <w:rPr>
          <w:rFonts w:eastAsia="Times New Roman" w:cs="Times New Roman"/>
          <w:color w:val="301313"/>
        </w:rPr>
      </w:pPr>
    </w:p>
    <w:p w:rsidR="009A223A" w:rsidRDefault="009A223A" w:rsidP="009A223A">
      <w:pPr>
        <w:shd w:val="clear" w:color="auto" w:fill="FFFDF7"/>
        <w:spacing w:after="0" w:line="240" w:lineRule="auto"/>
        <w:jc w:val="both"/>
        <w:rPr>
          <w:rFonts w:eastAsia="Times New Roman" w:cs="Times New Roman"/>
          <w:b/>
          <w:bCs/>
          <w:color w:val="301313"/>
        </w:rPr>
      </w:pPr>
      <w:r w:rsidRPr="009A223A">
        <w:rPr>
          <w:rFonts w:eastAsia="Times New Roman" w:cs="Times New Roman"/>
          <w:b/>
          <w:bCs/>
          <w:color w:val="301313"/>
        </w:rPr>
        <w:t>Preparation – Students</w:t>
      </w:r>
    </w:p>
    <w:p w:rsidR="009A223A" w:rsidRPr="009A223A" w:rsidRDefault="009A223A" w:rsidP="009A223A">
      <w:pPr>
        <w:shd w:val="clear" w:color="auto" w:fill="FFFDF7"/>
        <w:spacing w:after="0" w:line="240" w:lineRule="auto"/>
        <w:jc w:val="both"/>
        <w:rPr>
          <w:rFonts w:eastAsia="Times New Roman" w:cs="Times New Roman"/>
          <w:color w:val="301313"/>
        </w:rPr>
      </w:pPr>
    </w:p>
    <w:p w:rsidR="009A223A" w:rsidRDefault="009A223A" w:rsidP="009A223A">
      <w:pPr>
        <w:shd w:val="clear" w:color="auto" w:fill="FFFDF7"/>
        <w:spacing w:after="0" w:line="240" w:lineRule="auto"/>
        <w:jc w:val="both"/>
        <w:rPr>
          <w:rFonts w:eastAsia="Times New Roman" w:cs="Times New Roman"/>
          <w:color w:val="301313"/>
        </w:rPr>
      </w:pPr>
      <w:r w:rsidRPr="009A223A">
        <w:rPr>
          <w:rFonts w:eastAsia="Times New Roman" w:cs="Times New Roman"/>
          <w:color w:val="301313"/>
        </w:rPr>
        <w:t xml:space="preserve">Its recommended </w:t>
      </w:r>
      <w:proofErr w:type="gramStart"/>
      <w:r w:rsidRPr="009A223A">
        <w:rPr>
          <w:rFonts w:eastAsia="Times New Roman" w:cs="Times New Roman"/>
          <w:color w:val="301313"/>
        </w:rPr>
        <w:t>students</w:t>
      </w:r>
      <w:proofErr w:type="gramEnd"/>
      <w:r w:rsidRPr="009A223A">
        <w:rPr>
          <w:rFonts w:eastAsia="Times New Roman" w:cs="Times New Roman"/>
          <w:color w:val="301313"/>
        </w:rPr>
        <w:t xml:space="preserve"> acid wash their glassware the period BEFORE the lab is scheduled.  The procedure is noted in the lab document.  They should warm 1 M </w:t>
      </w:r>
      <w:proofErr w:type="spellStart"/>
      <w:r w:rsidRPr="009A223A">
        <w:rPr>
          <w:rFonts w:eastAsia="Times New Roman" w:cs="Times New Roman"/>
          <w:color w:val="301313"/>
        </w:rPr>
        <w:t>HCl</w:t>
      </w:r>
      <w:proofErr w:type="spellEnd"/>
      <w:r w:rsidRPr="009A223A">
        <w:rPr>
          <w:rFonts w:eastAsia="Times New Roman" w:cs="Times New Roman"/>
          <w:color w:val="301313"/>
        </w:rPr>
        <w:t>, rinse and agitate the wash solution on the inside of volumetric flasks and beakers they will use for the experiment, rinse again with DI water, then store especially the volumetric flasks with a small amount of DI water.  The flask should be capped.  If they keep their flasks stored like this, they do not have to repeatedly acid wash their glassware for the project. </w:t>
      </w:r>
    </w:p>
    <w:p w:rsidR="009A223A" w:rsidRPr="009A223A" w:rsidRDefault="009A223A" w:rsidP="009A223A">
      <w:pPr>
        <w:shd w:val="clear" w:color="auto" w:fill="FFFDF7"/>
        <w:spacing w:after="0" w:line="240" w:lineRule="auto"/>
        <w:jc w:val="both"/>
        <w:rPr>
          <w:rFonts w:eastAsia="Times New Roman" w:cs="Times New Roman"/>
          <w:color w:val="301313"/>
        </w:rPr>
      </w:pPr>
    </w:p>
    <w:p w:rsidR="009A223A" w:rsidRPr="009A223A" w:rsidRDefault="009A223A" w:rsidP="009A223A">
      <w:pPr>
        <w:shd w:val="clear" w:color="auto" w:fill="FFFDF7"/>
        <w:spacing w:after="0" w:line="240" w:lineRule="auto"/>
        <w:jc w:val="both"/>
        <w:rPr>
          <w:rFonts w:eastAsia="Times New Roman" w:cs="Times New Roman"/>
          <w:color w:val="301313"/>
        </w:rPr>
      </w:pPr>
      <w:r w:rsidRPr="009A223A">
        <w:rPr>
          <w:rFonts w:eastAsia="Times New Roman" w:cs="Times New Roman"/>
          <w:color w:val="301313"/>
        </w:rPr>
        <w:t>Review good laboratory technique for making spectrophotometric measurements. </w:t>
      </w:r>
    </w:p>
    <w:p w:rsidR="009A223A" w:rsidRPr="009A223A" w:rsidRDefault="009A223A" w:rsidP="009A223A">
      <w:pPr>
        <w:numPr>
          <w:ilvl w:val="1"/>
          <w:numId w:val="25"/>
        </w:numPr>
        <w:shd w:val="clear" w:color="auto" w:fill="FFFDF7"/>
        <w:spacing w:after="0" w:line="240" w:lineRule="auto"/>
        <w:ind w:left="360"/>
        <w:jc w:val="both"/>
        <w:rPr>
          <w:rFonts w:eastAsia="Times New Roman" w:cs="Times New Roman"/>
          <w:color w:val="301313"/>
        </w:rPr>
      </w:pPr>
      <w:r w:rsidRPr="009A223A">
        <w:rPr>
          <w:rFonts w:eastAsia="Times New Roman" w:cs="Times New Roman"/>
          <w:color w:val="301313"/>
        </w:rPr>
        <w:t>Always use the same spectrometer.</w:t>
      </w:r>
    </w:p>
    <w:p w:rsidR="009A223A" w:rsidRPr="009A223A" w:rsidRDefault="009A223A" w:rsidP="009A223A">
      <w:pPr>
        <w:numPr>
          <w:ilvl w:val="1"/>
          <w:numId w:val="25"/>
        </w:numPr>
        <w:shd w:val="clear" w:color="auto" w:fill="FFFDF7"/>
        <w:spacing w:after="0" w:line="240" w:lineRule="auto"/>
        <w:ind w:left="360"/>
        <w:jc w:val="both"/>
        <w:rPr>
          <w:rFonts w:eastAsia="Times New Roman" w:cs="Times New Roman"/>
          <w:color w:val="301313"/>
        </w:rPr>
      </w:pPr>
      <w:r w:rsidRPr="009A223A">
        <w:rPr>
          <w:rFonts w:eastAsia="Times New Roman" w:cs="Times New Roman"/>
          <w:color w:val="301313"/>
        </w:rPr>
        <w:t>Frequently blank the spectrometer.</w:t>
      </w:r>
    </w:p>
    <w:p w:rsidR="009A223A" w:rsidRPr="009A223A" w:rsidRDefault="009A223A" w:rsidP="009A223A">
      <w:pPr>
        <w:numPr>
          <w:ilvl w:val="1"/>
          <w:numId w:val="25"/>
        </w:numPr>
        <w:shd w:val="clear" w:color="auto" w:fill="FFFDF7"/>
        <w:spacing w:after="0" w:line="240" w:lineRule="auto"/>
        <w:ind w:left="360"/>
        <w:jc w:val="both"/>
        <w:rPr>
          <w:rFonts w:eastAsia="Times New Roman" w:cs="Times New Roman"/>
          <w:color w:val="301313"/>
        </w:rPr>
      </w:pPr>
      <w:r w:rsidRPr="009A223A">
        <w:rPr>
          <w:rFonts w:eastAsia="Times New Roman" w:cs="Times New Roman"/>
          <w:color w:val="301313"/>
        </w:rPr>
        <w:t>Always take your measurements for the standards and the sample in the same time period. (e.g. don’t do the standards on one day and then think your samples only need to be measured on the next).</w:t>
      </w:r>
    </w:p>
    <w:p w:rsidR="009A223A" w:rsidRPr="009A223A" w:rsidRDefault="009A223A" w:rsidP="009A223A">
      <w:pPr>
        <w:numPr>
          <w:ilvl w:val="1"/>
          <w:numId w:val="25"/>
        </w:numPr>
        <w:shd w:val="clear" w:color="auto" w:fill="FFFDF7"/>
        <w:spacing w:after="0" w:line="240" w:lineRule="auto"/>
        <w:ind w:left="360"/>
        <w:jc w:val="both"/>
        <w:rPr>
          <w:rFonts w:eastAsia="Times New Roman" w:cs="Times New Roman"/>
          <w:color w:val="301313"/>
        </w:rPr>
      </w:pPr>
      <w:r w:rsidRPr="009A223A">
        <w:rPr>
          <w:rFonts w:eastAsia="Times New Roman" w:cs="Times New Roman"/>
          <w:color w:val="301313"/>
        </w:rPr>
        <w:t xml:space="preserve">The </w:t>
      </w:r>
      <w:proofErr w:type="spellStart"/>
      <w:r w:rsidRPr="009A223A">
        <w:rPr>
          <w:rFonts w:eastAsia="Times New Roman" w:cs="Times New Roman"/>
          <w:color w:val="301313"/>
        </w:rPr>
        <w:t>cuvets</w:t>
      </w:r>
      <w:proofErr w:type="spellEnd"/>
      <w:r w:rsidRPr="009A223A">
        <w:rPr>
          <w:rFonts w:eastAsia="Times New Roman" w:cs="Times New Roman"/>
          <w:color w:val="301313"/>
        </w:rPr>
        <w:t xml:space="preserve"> should only be handled on the clouded sides. </w:t>
      </w:r>
    </w:p>
    <w:p w:rsidR="009A223A" w:rsidRPr="009A223A" w:rsidRDefault="009A223A" w:rsidP="009A223A">
      <w:pPr>
        <w:numPr>
          <w:ilvl w:val="1"/>
          <w:numId w:val="25"/>
        </w:numPr>
        <w:shd w:val="clear" w:color="auto" w:fill="FFFDF7"/>
        <w:spacing w:after="0" w:line="240" w:lineRule="auto"/>
        <w:ind w:left="360"/>
        <w:jc w:val="both"/>
        <w:rPr>
          <w:rFonts w:eastAsia="Times New Roman" w:cs="Times New Roman"/>
          <w:color w:val="301313"/>
        </w:rPr>
      </w:pPr>
      <w:r w:rsidRPr="009A223A">
        <w:rPr>
          <w:rFonts w:eastAsia="Times New Roman" w:cs="Times New Roman"/>
          <w:color w:val="301313"/>
        </w:rPr>
        <w:t>Measurements for the standards should begin with the lowest concentration and continue in sequence to the highest concentration. </w:t>
      </w:r>
    </w:p>
    <w:p w:rsidR="009A223A" w:rsidRPr="009A223A" w:rsidRDefault="009A223A" w:rsidP="009A223A">
      <w:pPr>
        <w:numPr>
          <w:ilvl w:val="1"/>
          <w:numId w:val="25"/>
        </w:numPr>
        <w:shd w:val="clear" w:color="auto" w:fill="FFFDF7"/>
        <w:spacing w:after="0" w:line="240" w:lineRule="auto"/>
        <w:ind w:left="360"/>
        <w:jc w:val="both"/>
        <w:rPr>
          <w:rFonts w:eastAsia="Times New Roman" w:cs="Times New Roman"/>
          <w:color w:val="301313"/>
        </w:rPr>
      </w:pPr>
      <w:r w:rsidRPr="009A223A">
        <w:rPr>
          <w:rFonts w:eastAsia="Times New Roman" w:cs="Times New Roman"/>
          <w:color w:val="301313"/>
        </w:rPr>
        <w:t xml:space="preserve">The </w:t>
      </w:r>
      <w:proofErr w:type="spellStart"/>
      <w:r w:rsidRPr="009A223A">
        <w:rPr>
          <w:rFonts w:eastAsia="Times New Roman" w:cs="Times New Roman"/>
          <w:color w:val="301313"/>
        </w:rPr>
        <w:t>cuvet</w:t>
      </w:r>
      <w:proofErr w:type="spellEnd"/>
      <w:r w:rsidRPr="009A223A">
        <w:rPr>
          <w:rFonts w:eastAsia="Times New Roman" w:cs="Times New Roman"/>
          <w:color w:val="301313"/>
        </w:rPr>
        <w:t xml:space="preserve"> should be rinsed three times with the new standard before taking a measurement.</w:t>
      </w:r>
    </w:p>
    <w:p w:rsidR="009A223A" w:rsidRPr="009A223A" w:rsidRDefault="009A223A" w:rsidP="009A223A">
      <w:pPr>
        <w:numPr>
          <w:ilvl w:val="1"/>
          <w:numId w:val="25"/>
        </w:numPr>
        <w:shd w:val="clear" w:color="auto" w:fill="FFFDF7"/>
        <w:spacing w:after="0" w:line="240" w:lineRule="auto"/>
        <w:ind w:left="360"/>
        <w:jc w:val="both"/>
        <w:rPr>
          <w:rFonts w:eastAsia="Times New Roman" w:cs="Times New Roman"/>
          <w:color w:val="301313"/>
        </w:rPr>
      </w:pPr>
      <w:r w:rsidRPr="009A223A">
        <w:rPr>
          <w:rFonts w:eastAsia="Times New Roman" w:cs="Times New Roman"/>
          <w:color w:val="301313"/>
        </w:rPr>
        <w:t xml:space="preserve">Record multiple measurements for the same standard by removing and reinserting the </w:t>
      </w:r>
      <w:proofErr w:type="spellStart"/>
      <w:r w:rsidRPr="009A223A">
        <w:rPr>
          <w:rFonts w:eastAsia="Times New Roman" w:cs="Times New Roman"/>
          <w:color w:val="301313"/>
        </w:rPr>
        <w:t>cuvet</w:t>
      </w:r>
      <w:proofErr w:type="spellEnd"/>
      <w:r w:rsidRPr="009A223A">
        <w:rPr>
          <w:rFonts w:eastAsia="Times New Roman" w:cs="Times New Roman"/>
          <w:color w:val="301313"/>
        </w:rPr>
        <w:t xml:space="preserve"> into the sample holder.  Average your measurements for the final recorded value.</w:t>
      </w:r>
    </w:p>
    <w:p w:rsidR="00D04A16" w:rsidRDefault="00D04A16" w:rsidP="00D04A16">
      <w:pPr>
        <w:shd w:val="clear" w:color="auto" w:fill="FFFDF7"/>
        <w:spacing w:after="0" w:line="240" w:lineRule="auto"/>
        <w:jc w:val="both"/>
        <w:rPr>
          <w:rFonts w:eastAsia="Times New Roman" w:cs="Times New Roman"/>
          <w:color w:val="301313"/>
        </w:rPr>
      </w:pPr>
    </w:p>
    <w:p w:rsidR="009A223A" w:rsidRDefault="009A223A" w:rsidP="00D04A16">
      <w:pPr>
        <w:shd w:val="clear" w:color="auto" w:fill="FFFDF7"/>
        <w:spacing w:after="0" w:line="240" w:lineRule="auto"/>
        <w:jc w:val="both"/>
        <w:rPr>
          <w:rFonts w:eastAsia="Times New Roman" w:cs="Times New Roman"/>
          <w:color w:val="301313"/>
        </w:rPr>
      </w:pPr>
      <w:r w:rsidRPr="009A223A">
        <w:rPr>
          <w:rFonts w:eastAsia="Times New Roman" w:cs="Times New Roman"/>
          <w:color w:val="301313"/>
        </w:rPr>
        <w:t xml:space="preserve">Students will have to make some of their own stock solutions.  The </w:t>
      </w:r>
      <w:proofErr w:type="spellStart"/>
      <w:r w:rsidRPr="009A223A">
        <w:rPr>
          <w:rFonts w:eastAsia="Times New Roman" w:cs="Times New Roman"/>
          <w:color w:val="301313"/>
        </w:rPr>
        <w:t>prelab</w:t>
      </w:r>
      <w:proofErr w:type="spellEnd"/>
      <w:r w:rsidRPr="009A223A">
        <w:rPr>
          <w:rFonts w:eastAsia="Times New Roman" w:cs="Times New Roman"/>
          <w:color w:val="301313"/>
        </w:rPr>
        <w:t xml:space="preserve"> questions address making the stock P solution.  They will have 9 M sulfuric acid available to make 1.4 M H</w:t>
      </w:r>
      <w:r w:rsidRPr="009A223A">
        <w:rPr>
          <w:rFonts w:eastAsia="Times New Roman" w:cs="Times New Roman"/>
          <w:color w:val="301313"/>
          <w:vertAlign w:val="subscript"/>
        </w:rPr>
        <w:t>2</w:t>
      </w:r>
      <w:r w:rsidRPr="009A223A">
        <w:rPr>
          <w:rFonts w:eastAsia="Times New Roman" w:cs="Times New Roman"/>
          <w:color w:val="301313"/>
        </w:rPr>
        <w:t>SO</w:t>
      </w:r>
      <w:r w:rsidRPr="009A223A">
        <w:rPr>
          <w:rFonts w:eastAsia="Times New Roman" w:cs="Times New Roman"/>
          <w:color w:val="301313"/>
          <w:vertAlign w:val="subscript"/>
        </w:rPr>
        <w:t>4</w:t>
      </w:r>
      <w:r w:rsidRPr="009A223A">
        <w:rPr>
          <w:rFonts w:eastAsia="Times New Roman" w:cs="Times New Roman"/>
          <w:color w:val="301313"/>
        </w:rPr>
        <w:t>solution.  The technical document starts with 5 N H</w:t>
      </w:r>
      <w:r w:rsidRPr="009A223A">
        <w:rPr>
          <w:rFonts w:eastAsia="Times New Roman" w:cs="Times New Roman"/>
          <w:color w:val="301313"/>
          <w:vertAlign w:val="subscript"/>
        </w:rPr>
        <w:t>2</w:t>
      </w:r>
      <w:r w:rsidRPr="009A223A">
        <w:rPr>
          <w:rFonts w:eastAsia="Times New Roman" w:cs="Times New Roman"/>
          <w:color w:val="301313"/>
        </w:rPr>
        <w:t>SO</w:t>
      </w:r>
      <w:r w:rsidRPr="009A223A">
        <w:rPr>
          <w:rFonts w:eastAsia="Times New Roman" w:cs="Times New Roman"/>
          <w:color w:val="301313"/>
          <w:vertAlign w:val="subscript"/>
        </w:rPr>
        <w:t>4</w:t>
      </w:r>
      <w:r w:rsidRPr="009A223A">
        <w:rPr>
          <w:rFonts w:eastAsia="Times New Roman" w:cs="Times New Roman"/>
          <w:color w:val="301313"/>
        </w:rPr>
        <w:t>.  You may need to introduce Normal units, and you may need to guide their thinking in making the adjustment.  Avoid simply giving them the answer. </w:t>
      </w:r>
    </w:p>
    <w:p w:rsidR="00D04A16" w:rsidRPr="009A223A" w:rsidRDefault="00D04A16" w:rsidP="00D04A16">
      <w:pPr>
        <w:shd w:val="clear" w:color="auto" w:fill="FFFDF7"/>
        <w:spacing w:after="0" w:line="240" w:lineRule="auto"/>
        <w:jc w:val="both"/>
        <w:rPr>
          <w:rFonts w:eastAsia="Times New Roman" w:cs="Times New Roman"/>
          <w:color w:val="301313"/>
        </w:rPr>
      </w:pPr>
    </w:p>
    <w:p w:rsidR="009A223A" w:rsidRPr="009A223A" w:rsidRDefault="009A223A" w:rsidP="009A223A">
      <w:pPr>
        <w:shd w:val="clear" w:color="auto" w:fill="FFFDF7"/>
        <w:spacing w:after="0" w:line="240" w:lineRule="auto"/>
        <w:jc w:val="both"/>
        <w:rPr>
          <w:rFonts w:eastAsia="Times New Roman" w:cs="Times New Roman"/>
          <w:color w:val="301313"/>
        </w:rPr>
      </w:pPr>
      <w:r w:rsidRPr="009A223A">
        <w:rPr>
          <w:rFonts w:eastAsia="Times New Roman" w:cs="Times New Roman"/>
          <w:b/>
          <w:bCs/>
          <w:color w:val="301313"/>
        </w:rPr>
        <w:t>Preparation - Staff</w:t>
      </w:r>
    </w:p>
    <w:p w:rsidR="009A223A" w:rsidRPr="009A223A" w:rsidRDefault="009A223A" w:rsidP="00D04A16">
      <w:pPr>
        <w:shd w:val="clear" w:color="auto" w:fill="FFFDF7"/>
        <w:spacing w:after="0" w:line="240" w:lineRule="auto"/>
        <w:jc w:val="both"/>
        <w:rPr>
          <w:rFonts w:eastAsia="Times New Roman" w:cs="Times New Roman"/>
          <w:color w:val="301313"/>
        </w:rPr>
      </w:pPr>
      <w:r w:rsidRPr="009A223A">
        <w:rPr>
          <w:rFonts w:eastAsia="Times New Roman" w:cs="Times New Roman"/>
          <w:color w:val="301313"/>
        </w:rPr>
        <w:t>Collect a clean and DRY sample bottle from each group.  Fill the sample bottle with the phosphorus unknowns, stored in plastic, labeled bottles in the sample room. Record which sample you give each group.  Reference the answer key for the unknowns when grading the reports.</w:t>
      </w:r>
    </w:p>
    <w:p w:rsidR="00D04A16" w:rsidRDefault="00D04A16" w:rsidP="00D04A16">
      <w:pPr>
        <w:shd w:val="clear" w:color="auto" w:fill="FFFDF7"/>
        <w:spacing w:after="0" w:line="240" w:lineRule="auto"/>
        <w:jc w:val="both"/>
        <w:rPr>
          <w:rFonts w:eastAsia="Times New Roman" w:cs="Times New Roman"/>
          <w:color w:val="301313"/>
        </w:rPr>
      </w:pPr>
    </w:p>
    <w:p w:rsidR="009A223A" w:rsidRPr="009A223A" w:rsidRDefault="009A223A" w:rsidP="00D04A16">
      <w:pPr>
        <w:shd w:val="clear" w:color="auto" w:fill="FFFDF7"/>
        <w:spacing w:after="0" w:line="240" w:lineRule="auto"/>
        <w:jc w:val="both"/>
        <w:rPr>
          <w:rFonts w:eastAsia="Times New Roman" w:cs="Times New Roman"/>
          <w:color w:val="301313"/>
        </w:rPr>
      </w:pPr>
      <w:r w:rsidRPr="009A223A">
        <w:rPr>
          <w:rFonts w:eastAsia="Times New Roman" w:cs="Times New Roman"/>
          <w:color w:val="301313"/>
        </w:rPr>
        <w:t>Check your labs that you have the listed chemicals and equipment.  Contact stockroom staff if anything is missing.</w:t>
      </w:r>
    </w:p>
    <w:p w:rsidR="00D04A16" w:rsidRDefault="00D04A16" w:rsidP="00D04A16">
      <w:pPr>
        <w:shd w:val="clear" w:color="auto" w:fill="FFFDF7"/>
        <w:spacing w:after="0" w:line="240" w:lineRule="auto"/>
        <w:jc w:val="both"/>
        <w:rPr>
          <w:rFonts w:eastAsia="Times New Roman" w:cs="Times New Roman"/>
          <w:color w:val="301313"/>
        </w:rPr>
      </w:pPr>
    </w:p>
    <w:p w:rsidR="009A223A" w:rsidRDefault="009A223A" w:rsidP="00D04A16">
      <w:pPr>
        <w:shd w:val="clear" w:color="auto" w:fill="FFFDF7"/>
        <w:spacing w:after="0" w:line="240" w:lineRule="auto"/>
        <w:jc w:val="both"/>
        <w:rPr>
          <w:rFonts w:eastAsia="Times New Roman" w:cs="Times New Roman"/>
          <w:color w:val="301313"/>
        </w:rPr>
      </w:pPr>
      <w:r w:rsidRPr="009A223A">
        <w:rPr>
          <w:rFonts w:eastAsia="Times New Roman" w:cs="Times New Roman"/>
          <w:color w:val="301313"/>
        </w:rPr>
        <w:t>Check the “made on” date of the 0.1 ascorbic acid solution.  It should not be more than 1 week old.</w:t>
      </w:r>
    </w:p>
    <w:p w:rsidR="00D04A16" w:rsidRPr="009A223A" w:rsidRDefault="00D04A16" w:rsidP="00D04A16">
      <w:pPr>
        <w:shd w:val="clear" w:color="auto" w:fill="FFFDF7"/>
        <w:spacing w:after="0" w:line="240" w:lineRule="auto"/>
        <w:jc w:val="both"/>
        <w:rPr>
          <w:rFonts w:eastAsia="Times New Roman" w:cs="Times New Roman"/>
          <w:color w:val="301313"/>
        </w:rPr>
      </w:pPr>
    </w:p>
    <w:p w:rsidR="009A223A" w:rsidRPr="009A223A" w:rsidRDefault="009A223A" w:rsidP="009A223A">
      <w:pPr>
        <w:shd w:val="clear" w:color="auto" w:fill="FFFDF7"/>
        <w:spacing w:after="0" w:line="240" w:lineRule="auto"/>
        <w:jc w:val="both"/>
        <w:rPr>
          <w:rFonts w:eastAsia="Times New Roman" w:cs="Times New Roman"/>
          <w:color w:val="301313"/>
        </w:rPr>
      </w:pPr>
      <w:r w:rsidRPr="009A223A">
        <w:rPr>
          <w:rFonts w:eastAsia="Times New Roman" w:cs="Times New Roman"/>
          <w:b/>
          <w:bCs/>
          <w:color w:val="301313"/>
        </w:rPr>
        <w:t>Probable Pitfalls</w:t>
      </w:r>
    </w:p>
    <w:p w:rsidR="009A223A" w:rsidRDefault="009A223A" w:rsidP="00D04A16">
      <w:pPr>
        <w:pStyle w:val="ListParagraph"/>
        <w:numPr>
          <w:ilvl w:val="0"/>
          <w:numId w:val="28"/>
        </w:numPr>
        <w:shd w:val="clear" w:color="auto" w:fill="FFFDF7"/>
        <w:spacing w:after="0" w:line="240" w:lineRule="auto"/>
        <w:jc w:val="both"/>
        <w:rPr>
          <w:rFonts w:eastAsia="Times New Roman" w:cs="Times New Roman"/>
          <w:color w:val="301313"/>
        </w:rPr>
      </w:pPr>
      <w:r w:rsidRPr="00D04A16">
        <w:rPr>
          <w:rFonts w:eastAsia="Times New Roman" w:cs="Times New Roman"/>
          <w:color w:val="301313"/>
        </w:rPr>
        <w:t>Aging the complex for the same amount of time for the samples and the standards is important in obtaining a linear plot for the standards.  I recommend they make their standards from low to high concentration and they keep track of the time each one is allowed to age before taking the measurement.</w:t>
      </w:r>
    </w:p>
    <w:p w:rsidR="00D04A16" w:rsidRDefault="009A223A" w:rsidP="00D04A16">
      <w:pPr>
        <w:pStyle w:val="ListParagraph"/>
        <w:numPr>
          <w:ilvl w:val="0"/>
          <w:numId w:val="28"/>
        </w:numPr>
        <w:shd w:val="clear" w:color="auto" w:fill="FFFDF7"/>
        <w:spacing w:after="0" w:line="240" w:lineRule="auto"/>
        <w:jc w:val="both"/>
        <w:rPr>
          <w:rFonts w:eastAsia="Times New Roman" w:cs="Times New Roman"/>
          <w:color w:val="301313"/>
        </w:rPr>
      </w:pPr>
      <w:r w:rsidRPr="00D04A16">
        <w:rPr>
          <w:rFonts w:eastAsia="Times New Roman" w:cs="Times New Roman"/>
          <w:color w:val="301313"/>
        </w:rPr>
        <w:lastRenderedPageBreak/>
        <w:t xml:space="preserve">If the mixed standard or sample immediately turns blue there is a problem.  It could be students did not use </w:t>
      </w:r>
      <w:proofErr w:type="gramStart"/>
      <w:r w:rsidRPr="00D04A16">
        <w:rPr>
          <w:rFonts w:eastAsia="Times New Roman" w:cs="Times New Roman"/>
          <w:color w:val="301313"/>
        </w:rPr>
        <w:t>DI water.</w:t>
      </w:r>
      <w:proofErr w:type="gramEnd"/>
      <w:r w:rsidRPr="00D04A16">
        <w:rPr>
          <w:rFonts w:eastAsia="Times New Roman" w:cs="Times New Roman"/>
          <w:color w:val="301313"/>
        </w:rPr>
        <w:t xml:space="preserve"> (2012 the DI apparatus had actually failed and this is what we observed).</w:t>
      </w:r>
    </w:p>
    <w:p w:rsidR="009A223A" w:rsidRPr="00D04A16" w:rsidRDefault="009A223A" w:rsidP="00D04A16">
      <w:pPr>
        <w:pStyle w:val="ListParagraph"/>
        <w:numPr>
          <w:ilvl w:val="0"/>
          <w:numId w:val="28"/>
        </w:numPr>
        <w:shd w:val="clear" w:color="auto" w:fill="FFFDF7"/>
        <w:spacing w:after="0" w:line="240" w:lineRule="auto"/>
        <w:jc w:val="both"/>
        <w:rPr>
          <w:rFonts w:eastAsia="Times New Roman" w:cs="Times New Roman"/>
          <w:color w:val="301313"/>
        </w:rPr>
      </w:pPr>
      <w:r w:rsidRPr="00D04A16">
        <w:rPr>
          <w:rFonts w:eastAsia="Times New Roman" w:cs="Times New Roman"/>
          <w:color w:val="301313"/>
        </w:rPr>
        <w:t xml:space="preserve">Ascorbic acid can only be stored as a solution for a week.  It oxidizes.  If it seems the color is very slow to </w:t>
      </w:r>
      <w:proofErr w:type="gramStart"/>
      <w:r w:rsidRPr="00D04A16">
        <w:rPr>
          <w:rFonts w:eastAsia="Times New Roman" w:cs="Times New Roman"/>
          <w:color w:val="301313"/>
        </w:rPr>
        <w:t>develop</w:t>
      </w:r>
      <w:proofErr w:type="gramEnd"/>
      <w:r w:rsidRPr="00D04A16">
        <w:rPr>
          <w:rFonts w:eastAsia="Times New Roman" w:cs="Times New Roman"/>
          <w:color w:val="301313"/>
        </w:rPr>
        <w:t>, check the “made on” date of the agent.  It may be true the students will have to remake their solutions. </w:t>
      </w:r>
    </w:p>
    <w:p w:rsidR="009A223A" w:rsidRPr="009A223A" w:rsidRDefault="009A223A" w:rsidP="009A223A">
      <w:pPr>
        <w:shd w:val="clear" w:color="auto" w:fill="FFFDF7"/>
        <w:spacing w:after="0" w:line="240" w:lineRule="auto"/>
        <w:ind w:left="360"/>
        <w:jc w:val="both"/>
        <w:rPr>
          <w:rFonts w:eastAsia="Times New Roman" w:cs="Times New Roman"/>
          <w:color w:val="301313"/>
        </w:rPr>
      </w:pPr>
      <w:r w:rsidRPr="009A223A">
        <w:rPr>
          <w:rFonts w:eastAsia="Times New Roman" w:cs="Times New Roman"/>
          <w:color w:val="301313"/>
        </w:rPr>
        <w:t> </w:t>
      </w:r>
    </w:p>
    <w:p w:rsidR="005D5422" w:rsidRPr="009A223A" w:rsidRDefault="005D5422" w:rsidP="009A223A">
      <w:pPr>
        <w:spacing w:after="0" w:line="240" w:lineRule="auto"/>
        <w:contextualSpacing/>
        <w:jc w:val="both"/>
        <w:rPr>
          <w:b/>
          <w:bCs/>
          <w:color w:val="000000"/>
        </w:rPr>
      </w:pPr>
    </w:p>
    <w:sectPr w:rsidR="005D5422" w:rsidRPr="009A223A" w:rsidSect="00C065EC">
      <w:footerReference w:type="default" r:id="rId16"/>
      <w:footerReference w:type="first" r:id="rId17"/>
      <w:type w:val="continuous"/>
      <w:pgSz w:w="12240" w:h="15840" w:code="1"/>
      <w:pgMar w:top="1080" w:right="1080" w:bottom="108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623" w:rsidRDefault="00392623" w:rsidP="002854F5">
      <w:pPr>
        <w:spacing w:after="0" w:line="240" w:lineRule="auto"/>
      </w:pPr>
      <w:r>
        <w:separator/>
      </w:r>
    </w:p>
  </w:endnote>
  <w:endnote w:type="continuationSeparator" w:id="0">
    <w:p w:rsidR="00392623" w:rsidRDefault="00392623" w:rsidP="00285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041734"/>
      <w:docPartObj>
        <w:docPartGallery w:val="Page Numbers (Bottom of Page)"/>
        <w:docPartUnique/>
      </w:docPartObj>
    </w:sdtPr>
    <w:sdtEndPr>
      <w:rPr>
        <w:noProof/>
      </w:rPr>
    </w:sdtEndPr>
    <w:sdtContent>
      <w:p w:rsidR="006A56BC" w:rsidRDefault="006A56BC">
        <w:pPr>
          <w:pStyle w:val="Footer"/>
          <w:jc w:val="center"/>
        </w:pPr>
        <w:r>
          <w:fldChar w:fldCharType="begin"/>
        </w:r>
        <w:r>
          <w:instrText xml:space="preserve"> PAGE   \* MERGEFORMAT </w:instrText>
        </w:r>
        <w:r>
          <w:fldChar w:fldCharType="separate"/>
        </w:r>
        <w:r w:rsidR="0046007C">
          <w:rPr>
            <w:noProof/>
          </w:rPr>
          <w:t>2</w:t>
        </w:r>
        <w:r>
          <w:rPr>
            <w:noProof/>
          </w:rPr>
          <w:fldChar w:fldCharType="end"/>
        </w:r>
      </w:p>
    </w:sdtContent>
  </w:sdt>
  <w:p w:rsidR="006A56BC" w:rsidRDefault="006A56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276151"/>
      <w:docPartObj>
        <w:docPartGallery w:val="Page Numbers (Bottom of Page)"/>
        <w:docPartUnique/>
      </w:docPartObj>
    </w:sdtPr>
    <w:sdtEndPr>
      <w:rPr>
        <w:noProof/>
      </w:rPr>
    </w:sdtEndPr>
    <w:sdtContent>
      <w:p w:rsidR="006A56BC" w:rsidRDefault="006A56BC">
        <w:pPr>
          <w:pStyle w:val="Footer"/>
          <w:jc w:val="center"/>
        </w:pPr>
        <w:r>
          <w:fldChar w:fldCharType="begin"/>
        </w:r>
        <w:r>
          <w:instrText xml:space="preserve"> PAGE   \* MERGEFORMAT </w:instrText>
        </w:r>
        <w:r>
          <w:fldChar w:fldCharType="separate"/>
        </w:r>
        <w:r w:rsidR="0046007C">
          <w:rPr>
            <w:noProof/>
          </w:rPr>
          <w:t>3</w:t>
        </w:r>
        <w:r>
          <w:rPr>
            <w:noProof/>
          </w:rPr>
          <w:fldChar w:fldCharType="end"/>
        </w:r>
      </w:p>
    </w:sdtContent>
  </w:sdt>
  <w:p w:rsidR="006A56BC" w:rsidRDefault="006A56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746391"/>
      <w:docPartObj>
        <w:docPartGallery w:val="Page Numbers (Bottom of Page)"/>
        <w:docPartUnique/>
      </w:docPartObj>
    </w:sdtPr>
    <w:sdtEndPr>
      <w:rPr>
        <w:noProof/>
      </w:rPr>
    </w:sdtEndPr>
    <w:sdtContent>
      <w:p w:rsidR="005E4CAB" w:rsidRDefault="005E4CAB">
        <w:pPr>
          <w:pStyle w:val="Footer"/>
          <w:jc w:val="center"/>
        </w:pPr>
        <w:r>
          <w:fldChar w:fldCharType="begin"/>
        </w:r>
        <w:r>
          <w:instrText xml:space="preserve"> PAGE   \* MERGEFORMAT </w:instrText>
        </w:r>
        <w:r>
          <w:fldChar w:fldCharType="separate"/>
        </w:r>
        <w:r w:rsidR="0046007C">
          <w:rPr>
            <w:noProof/>
          </w:rPr>
          <w:t>8</w:t>
        </w:r>
        <w:r>
          <w:rPr>
            <w:noProof/>
          </w:rPr>
          <w:fldChar w:fldCharType="end"/>
        </w:r>
      </w:p>
    </w:sdtContent>
  </w:sdt>
  <w:p w:rsidR="007777CE" w:rsidRDefault="007777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593589"/>
      <w:docPartObj>
        <w:docPartGallery w:val="Page Numbers (Bottom of Page)"/>
        <w:docPartUnique/>
      </w:docPartObj>
    </w:sdtPr>
    <w:sdtEndPr>
      <w:rPr>
        <w:noProof/>
      </w:rPr>
    </w:sdtEndPr>
    <w:sdtContent>
      <w:p w:rsidR="005E4CAB" w:rsidRDefault="005E4CAB">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5E4CAB" w:rsidRDefault="005E4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623" w:rsidRDefault="00392623" w:rsidP="002854F5">
      <w:pPr>
        <w:spacing w:after="0" w:line="240" w:lineRule="auto"/>
      </w:pPr>
      <w:r>
        <w:separator/>
      </w:r>
    </w:p>
  </w:footnote>
  <w:footnote w:type="continuationSeparator" w:id="0">
    <w:p w:rsidR="00392623" w:rsidRDefault="00392623" w:rsidP="002854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ED5AF3"/>
    <w:multiLevelType w:val="hybridMultilevel"/>
    <w:tmpl w:val="E96297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019945D"/>
    <w:multiLevelType w:val="hybridMultilevel"/>
    <w:tmpl w:val="99354AAA"/>
    <w:lvl w:ilvl="0" w:tplc="FFFFFFFF">
      <w:start w:val="1"/>
      <w:numFmt w:val="bullet"/>
      <w:lvlText w:val="•"/>
      <w:lvlJc w:val="left"/>
    </w:lvl>
    <w:lvl w:ilvl="1" w:tplc="FFFFFFFF">
      <w:start w:val="1"/>
      <w:numFmt w:val="ideographDigital"/>
      <w:lvlText w:val="•"/>
      <w:lvlJc w:val="left"/>
    </w:lvl>
    <w:lvl w:ilvl="2" w:tplc="CA872C6E">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0A11D8"/>
    <w:multiLevelType w:val="hybridMultilevel"/>
    <w:tmpl w:val="20A8EE4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301E07"/>
    <w:multiLevelType w:val="multilevel"/>
    <w:tmpl w:val="629C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B58F0"/>
    <w:multiLevelType w:val="hybridMultilevel"/>
    <w:tmpl w:val="C44A7D3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F7F022B"/>
    <w:multiLevelType w:val="multilevel"/>
    <w:tmpl w:val="B5565000"/>
    <w:lvl w:ilvl="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FD96FD3"/>
    <w:multiLevelType w:val="hybridMultilevel"/>
    <w:tmpl w:val="A482C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367415"/>
    <w:multiLevelType w:val="multilevel"/>
    <w:tmpl w:val="3674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0677A2"/>
    <w:multiLevelType w:val="hybridMultilevel"/>
    <w:tmpl w:val="CA40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724F93"/>
    <w:multiLevelType w:val="multilevel"/>
    <w:tmpl w:val="F650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C50AC5"/>
    <w:multiLevelType w:val="hybridMultilevel"/>
    <w:tmpl w:val="AD9E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4478A"/>
    <w:multiLevelType w:val="hybridMultilevel"/>
    <w:tmpl w:val="84AC5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2F7A9D"/>
    <w:multiLevelType w:val="multilevel"/>
    <w:tmpl w:val="746C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479C36"/>
    <w:multiLevelType w:val="hybridMultilevel"/>
    <w:tmpl w:val="18A35A6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1064367"/>
    <w:multiLevelType w:val="multilevel"/>
    <w:tmpl w:val="2750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C80EF5"/>
    <w:multiLevelType w:val="hybridMultilevel"/>
    <w:tmpl w:val="E612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C3552D"/>
    <w:multiLevelType w:val="multilevel"/>
    <w:tmpl w:val="CF64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E94B04"/>
    <w:multiLevelType w:val="multilevel"/>
    <w:tmpl w:val="3C20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ED795A"/>
    <w:multiLevelType w:val="hybridMultilevel"/>
    <w:tmpl w:val="9B3E0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D400CE"/>
    <w:multiLevelType w:val="multilevel"/>
    <w:tmpl w:val="1112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1D6FD4"/>
    <w:multiLevelType w:val="multilevel"/>
    <w:tmpl w:val="C720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5F294D"/>
    <w:multiLevelType w:val="hybridMultilevel"/>
    <w:tmpl w:val="7D88BA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2162CEF"/>
    <w:multiLevelType w:val="hybridMultilevel"/>
    <w:tmpl w:val="C4F6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471325"/>
    <w:multiLevelType w:val="multilevel"/>
    <w:tmpl w:val="51B63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290174"/>
    <w:multiLevelType w:val="hybridMultilevel"/>
    <w:tmpl w:val="B5AAC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BF7326"/>
    <w:multiLevelType w:val="multilevel"/>
    <w:tmpl w:val="8692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840138"/>
    <w:multiLevelType w:val="multilevel"/>
    <w:tmpl w:val="FE802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94E46C"/>
    <w:multiLevelType w:val="hybridMultilevel"/>
    <w:tmpl w:val="306571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3"/>
  </w:num>
  <w:num w:numId="3">
    <w:abstractNumId w:val="21"/>
  </w:num>
  <w:num w:numId="4">
    <w:abstractNumId w:val="27"/>
  </w:num>
  <w:num w:numId="5">
    <w:abstractNumId w:val="1"/>
  </w:num>
  <w:num w:numId="6">
    <w:abstractNumId w:val="0"/>
  </w:num>
  <w:num w:numId="7">
    <w:abstractNumId w:val="4"/>
  </w:num>
  <w:num w:numId="8">
    <w:abstractNumId w:val="18"/>
  </w:num>
  <w:num w:numId="9">
    <w:abstractNumId w:val="24"/>
  </w:num>
  <w:num w:numId="10">
    <w:abstractNumId w:val="5"/>
  </w:num>
  <w:num w:numId="11">
    <w:abstractNumId w:val="15"/>
  </w:num>
  <w:num w:numId="12">
    <w:abstractNumId w:val="6"/>
  </w:num>
  <w:num w:numId="13">
    <w:abstractNumId w:val="22"/>
  </w:num>
  <w:num w:numId="14">
    <w:abstractNumId w:val="11"/>
  </w:num>
  <w:num w:numId="15">
    <w:abstractNumId w:val="10"/>
  </w:num>
  <w:num w:numId="16">
    <w:abstractNumId w:val="7"/>
  </w:num>
  <w:num w:numId="17">
    <w:abstractNumId w:val="9"/>
  </w:num>
  <w:num w:numId="18">
    <w:abstractNumId w:val="23"/>
  </w:num>
  <w:num w:numId="19">
    <w:abstractNumId w:val="3"/>
  </w:num>
  <w:num w:numId="20">
    <w:abstractNumId w:val="12"/>
  </w:num>
  <w:num w:numId="21">
    <w:abstractNumId w:val="25"/>
  </w:num>
  <w:num w:numId="22">
    <w:abstractNumId w:val="17"/>
  </w:num>
  <w:num w:numId="23">
    <w:abstractNumId w:val="20"/>
  </w:num>
  <w:num w:numId="24">
    <w:abstractNumId w:val="19"/>
  </w:num>
  <w:num w:numId="25">
    <w:abstractNumId w:val="26"/>
  </w:num>
  <w:num w:numId="26">
    <w:abstractNumId w:val="16"/>
  </w:num>
  <w:num w:numId="27">
    <w:abstractNumId w:val="1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E6B"/>
    <w:rsid w:val="000C7A2F"/>
    <w:rsid w:val="000D636F"/>
    <w:rsid w:val="000E6DEC"/>
    <w:rsid w:val="00105682"/>
    <w:rsid w:val="00126AF4"/>
    <w:rsid w:val="00132BC1"/>
    <w:rsid w:val="00150AFF"/>
    <w:rsid w:val="00187644"/>
    <w:rsid w:val="00191146"/>
    <w:rsid w:val="001B1EA8"/>
    <w:rsid w:val="001C5839"/>
    <w:rsid w:val="001C6C5E"/>
    <w:rsid w:val="001D14F8"/>
    <w:rsid w:val="001E2C97"/>
    <w:rsid w:val="001E4604"/>
    <w:rsid w:val="00207E80"/>
    <w:rsid w:val="002157E9"/>
    <w:rsid w:val="00237F75"/>
    <w:rsid w:val="002510F2"/>
    <w:rsid w:val="002634AA"/>
    <w:rsid w:val="002854F5"/>
    <w:rsid w:val="00290235"/>
    <w:rsid w:val="002B2E6E"/>
    <w:rsid w:val="002D14E0"/>
    <w:rsid w:val="00323067"/>
    <w:rsid w:val="00385530"/>
    <w:rsid w:val="00392623"/>
    <w:rsid w:val="003A171C"/>
    <w:rsid w:val="003B5A31"/>
    <w:rsid w:val="004212D6"/>
    <w:rsid w:val="004570AE"/>
    <w:rsid w:val="0046007C"/>
    <w:rsid w:val="004714D1"/>
    <w:rsid w:val="00472785"/>
    <w:rsid w:val="004B18D9"/>
    <w:rsid w:val="004C3C62"/>
    <w:rsid w:val="004D0D2C"/>
    <w:rsid w:val="00560085"/>
    <w:rsid w:val="0056778C"/>
    <w:rsid w:val="005A122E"/>
    <w:rsid w:val="005B121A"/>
    <w:rsid w:val="005D5422"/>
    <w:rsid w:val="005E4CAB"/>
    <w:rsid w:val="0064689E"/>
    <w:rsid w:val="0066172A"/>
    <w:rsid w:val="006A56BC"/>
    <w:rsid w:val="006E5D1F"/>
    <w:rsid w:val="007362F8"/>
    <w:rsid w:val="00754F42"/>
    <w:rsid w:val="0076707D"/>
    <w:rsid w:val="00773DA7"/>
    <w:rsid w:val="007777CE"/>
    <w:rsid w:val="00793FF5"/>
    <w:rsid w:val="007A0D18"/>
    <w:rsid w:val="00810A7C"/>
    <w:rsid w:val="008411A1"/>
    <w:rsid w:val="008427CE"/>
    <w:rsid w:val="00845905"/>
    <w:rsid w:val="0089232C"/>
    <w:rsid w:val="008D32A3"/>
    <w:rsid w:val="00900543"/>
    <w:rsid w:val="00921B7C"/>
    <w:rsid w:val="009366C0"/>
    <w:rsid w:val="00943DC0"/>
    <w:rsid w:val="00943F5A"/>
    <w:rsid w:val="00980BEB"/>
    <w:rsid w:val="00985DC3"/>
    <w:rsid w:val="009A223A"/>
    <w:rsid w:val="009E67E9"/>
    <w:rsid w:val="00A01D6B"/>
    <w:rsid w:val="00A60469"/>
    <w:rsid w:val="00A9514D"/>
    <w:rsid w:val="00A953FC"/>
    <w:rsid w:val="00AA4E0C"/>
    <w:rsid w:val="00AA5942"/>
    <w:rsid w:val="00AC0088"/>
    <w:rsid w:val="00AC2C76"/>
    <w:rsid w:val="00AE5F1B"/>
    <w:rsid w:val="00B166C9"/>
    <w:rsid w:val="00B42F97"/>
    <w:rsid w:val="00B52FF0"/>
    <w:rsid w:val="00B604AB"/>
    <w:rsid w:val="00B7377B"/>
    <w:rsid w:val="00B738B7"/>
    <w:rsid w:val="00BB4F22"/>
    <w:rsid w:val="00BC0019"/>
    <w:rsid w:val="00C065EC"/>
    <w:rsid w:val="00C1638D"/>
    <w:rsid w:val="00C55B93"/>
    <w:rsid w:val="00C94C4F"/>
    <w:rsid w:val="00CA32F5"/>
    <w:rsid w:val="00D01F70"/>
    <w:rsid w:val="00D04A16"/>
    <w:rsid w:val="00D05926"/>
    <w:rsid w:val="00D256DF"/>
    <w:rsid w:val="00D43621"/>
    <w:rsid w:val="00D43CB6"/>
    <w:rsid w:val="00D64691"/>
    <w:rsid w:val="00D715D5"/>
    <w:rsid w:val="00D81001"/>
    <w:rsid w:val="00D91056"/>
    <w:rsid w:val="00DC3C61"/>
    <w:rsid w:val="00DE6B4F"/>
    <w:rsid w:val="00E044F3"/>
    <w:rsid w:val="00E1727E"/>
    <w:rsid w:val="00E37434"/>
    <w:rsid w:val="00E4184F"/>
    <w:rsid w:val="00F4218C"/>
    <w:rsid w:val="00F65019"/>
    <w:rsid w:val="00F94165"/>
    <w:rsid w:val="00FC0BE0"/>
    <w:rsid w:val="00FC2070"/>
    <w:rsid w:val="00FF0E6B"/>
    <w:rsid w:val="00FF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E9"/>
  </w:style>
  <w:style w:type="paragraph" w:styleId="Heading1">
    <w:name w:val="heading 1"/>
    <w:aliases w:val="Chapter Heading,Chapter Heading1,Chapter Heading2,Chapter Heading3,Chapter Heading4,Chapter Heading5,Chapter Heading6,Chapter Heading7,Chapter Heading8,Chapter Heading9,Chapter Heading10,Chapter Heading11,Chapter Heading12,Chapter Heading13"/>
    <w:basedOn w:val="Normal"/>
    <w:next w:val="Normal"/>
    <w:link w:val="Heading1Char"/>
    <w:uiPriority w:val="9"/>
    <w:qFormat/>
    <w:rsid w:val="009E67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E67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E67E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67E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67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67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67E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67E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E67E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w:hAnsi="Times" w:cs="Times"/>
      <w:color w:val="000000"/>
      <w:sz w:val="24"/>
      <w:szCs w:val="24"/>
    </w:rPr>
  </w:style>
  <w:style w:type="paragraph" w:customStyle="1" w:styleId="CM10">
    <w:name w:val="CM10"/>
    <w:basedOn w:val="Default"/>
    <w:next w:val="Default"/>
    <w:uiPriority w:val="99"/>
    <w:rPr>
      <w:color w:val="auto"/>
    </w:rPr>
  </w:style>
  <w:style w:type="paragraph" w:customStyle="1" w:styleId="CM1">
    <w:name w:val="CM1"/>
    <w:basedOn w:val="Default"/>
    <w:next w:val="Default"/>
    <w:uiPriority w:val="99"/>
    <w:pPr>
      <w:spacing w:line="288" w:lineRule="atLeast"/>
    </w:pPr>
    <w:rPr>
      <w:color w:val="auto"/>
    </w:rPr>
  </w:style>
  <w:style w:type="paragraph" w:customStyle="1" w:styleId="CM2">
    <w:name w:val="CM2"/>
    <w:basedOn w:val="Default"/>
    <w:next w:val="Default"/>
    <w:uiPriority w:val="99"/>
    <w:pPr>
      <w:spacing w:line="288" w:lineRule="atLeast"/>
    </w:pPr>
    <w:rPr>
      <w:color w:val="auto"/>
    </w:rPr>
  </w:style>
  <w:style w:type="paragraph" w:customStyle="1" w:styleId="CM11">
    <w:name w:val="CM11"/>
    <w:basedOn w:val="Default"/>
    <w:next w:val="Default"/>
    <w:uiPriority w:val="99"/>
    <w:rPr>
      <w:color w:val="auto"/>
    </w:rPr>
  </w:style>
  <w:style w:type="paragraph" w:customStyle="1" w:styleId="CM5">
    <w:name w:val="CM5"/>
    <w:basedOn w:val="Default"/>
    <w:next w:val="Default"/>
    <w:uiPriority w:val="99"/>
    <w:pPr>
      <w:spacing w:line="288" w:lineRule="atLeast"/>
    </w:pPr>
    <w:rPr>
      <w:color w:val="auto"/>
    </w:rPr>
  </w:style>
  <w:style w:type="paragraph" w:customStyle="1" w:styleId="CM7">
    <w:name w:val="CM7"/>
    <w:basedOn w:val="Default"/>
    <w:next w:val="Default"/>
    <w:uiPriority w:val="99"/>
    <w:pPr>
      <w:spacing w:line="288" w:lineRule="atLeast"/>
    </w:pPr>
    <w:rPr>
      <w:color w:val="auto"/>
    </w:rPr>
  </w:style>
  <w:style w:type="paragraph" w:customStyle="1" w:styleId="CM8">
    <w:name w:val="CM8"/>
    <w:basedOn w:val="Default"/>
    <w:next w:val="Default"/>
    <w:uiPriority w:val="99"/>
    <w:pPr>
      <w:spacing w:line="288" w:lineRule="atLeast"/>
    </w:pPr>
    <w:rPr>
      <w:color w:val="auto"/>
    </w:rPr>
  </w:style>
  <w:style w:type="paragraph" w:styleId="Header">
    <w:name w:val="header"/>
    <w:basedOn w:val="Normal"/>
    <w:link w:val="HeaderChar"/>
    <w:uiPriority w:val="99"/>
    <w:unhideWhenUsed/>
    <w:rsid w:val="002854F5"/>
    <w:pPr>
      <w:tabs>
        <w:tab w:val="center" w:pos="4680"/>
        <w:tab w:val="right" w:pos="9360"/>
      </w:tabs>
    </w:pPr>
  </w:style>
  <w:style w:type="character" w:customStyle="1" w:styleId="HeaderChar">
    <w:name w:val="Header Char"/>
    <w:basedOn w:val="DefaultParagraphFont"/>
    <w:link w:val="Header"/>
    <w:uiPriority w:val="99"/>
    <w:rsid w:val="002854F5"/>
  </w:style>
  <w:style w:type="paragraph" w:styleId="Footer">
    <w:name w:val="footer"/>
    <w:basedOn w:val="Normal"/>
    <w:link w:val="FooterChar"/>
    <w:uiPriority w:val="99"/>
    <w:unhideWhenUsed/>
    <w:rsid w:val="002854F5"/>
    <w:pPr>
      <w:tabs>
        <w:tab w:val="center" w:pos="4680"/>
        <w:tab w:val="right" w:pos="9360"/>
      </w:tabs>
    </w:pPr>
  </w:style>
  <w:style w:type="character" w:customStyle="1" w:styleId="FooterChar">
    <w:name w:val="Footer Char"/>
    <w:basedOn w:val="DefaultParagraphFont"/>
    <w:link w:val="Footer"/>
    <w:uiPriority w:val="99"/>
    <w:rsid w:val="002854F5"/>
  </w:style>
  <w:style w:type="paragraph" w:styleId="BalloonText">
    <w:name w:val="Balloon Text"/>
    <w:basedOn w:val="Normal"/>
    <w:link w:val="BalloonTextChar"/>
    <w:uiPriority w:val="99"/>
    <w:semiHidden/>
    <w:unhideWhenUsed/>
    <w:rsid w:val="005600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0085"/>
    <w:rPr>
      <w:rFonts w:ascii="Tahoma" w:hAnsi="Tahoma" w:cs="Tahoma"/>
      <w:sz w:val="16"/>
      <w:szCs w:val="16"/>
    </w:rPr>
  </w:style>
  <w:style w:type="table" w:styleId="TableGrid">
    <w:name w:val="Table Grid"/>
    <w:basedOn w:val="TableNormal"/>
    <w:rsid w:val="00290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9023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aliases w:val="Chapter Heading Char,Chapter Heading1 Char,Chapter Heading2 Char,Chapter Heading3 Char,Chapter Heading4 Char,Chapter Heading5 Char,Chapter Heading6 Char,Chapter Heading7 Char,Chapter Heading8 Char,Chapter Heading9 Char"/>
    <w:basedOn w:val="DefaultParagraphFont"/>
    <w:link w:val="Heading1"/>
    <w:uiPriority w:val="9"/>
    <w:rsid w:val="009E67E9"/>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rsid w:val="008D32A3"/>
    <w:pPr>
      <w:autoSpaceDE w:val="0"/>
      <w:autoSpaceDN w:val="0"/>
      <w:adjustRightInd w:val="0"/>
      <w:spacing w:after="0" w:line="240" w:lineRule="auto"/>
      <w:jc w:val="both"/>
    </w:pPr>
    <w:rPr>
      <w:rFonts w:ascii="Times New Roman" w:hAnsi="Times New Roman"/>
      <w:bCs/>
      <w:sz w:val="24"/>
      <w:szCs w:val="24"/>
    </w:rPr>
  </w:style>
  <w:style w:type="character" w:customStyle="1" w:styleId="BodyText2Char">
    <w:name w:val="Body Text 2 Char"/>
    <w:basedOn w:val="DefaultParagraphFont"/>
    <w:link w:val="BodyText2"/>
    <w:uiPriority w:val="99"/>
    <w:semiHidden/>
    <w:rsid w:val="008D32A3"/>
    <w:rPr>
      <w:rFonts w:ascii="Times New Roman" w:hAnsi="Times New Roman"/>
      <w:bCs/>
      <w:sz w:val="24"/>
      <w:szCs w:val="24"/>
    </w:rPr>
  </w:style>
  <w:style w:type="paragraph" w:styleId="ListParagraph">
    <w:name w:val="List Paragraph"/>
    <w:basedOn w:val="Normal"/>
    <w:uiPriority w:val="34"/>
    <w:qFormat/>
    <w:rsid w:val="009E67E9"/>
    <w:pPr>
      <w:ind w:left="720"/>
      <w:contextualSpacing/>
    </w:pPr>
  </w:style>
  <w:style w:type="paragraph" w:styleId="NormalWeb">
    <w:name w:val="Normal (Web)"/>
    <w:basedOn w:val="Normal"/>
    <w:uiPriority w:val="99"/>
    <w:rsid w:val="00D715D5"/>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semiHidden/>
    <w:rsid w:val="009E67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E67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E67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E67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E67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E67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67E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E67E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E67E9"/>
    <w:pPr>
      <w:spacing w:line="240" w:lineRule="auto"/>
    </w:pPr>
    <w:rPr>
      <w:b/>
      <w:bCs/>
      <w:color w:val="4F81BD" w:themeColor="accent1"/>
      <w:sz w:val="18"/>
      <w:szCs w:val="18"/>
    </w:rPr>
  </w:style>
  <w:style w:type="paragraph" w:styleId="Title">
    <w:name w:val="Title"/>
    <w:basedOn w:val="Normal"/>
    <w:next w:val="Normal"/>
    <w:link w:val="TitleChar"/>
    <w:uiPriority w:val="10"/>
    <w:qFormat/>
    <w:rsid w:val="009E67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67E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E67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E67E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E67E9"/>
    <w:rPr>
      <w:b/>
      <w:bCs/>
    </w:rPr>
  </w:style>
  <w:style w:type="character" w:styleId="Emphasis">
    <w:name w:val="Emphasis"/>
    <w:basedOn w:val="DefaultParagraphFont"/>
    <w:uiPriority w:val="20"/>
    <w:qFormat/>
    <w:rsid w:val="009E67E9"/>
    <w:rPr>
      <w:i/>
      <w:iCs/>
    </w:rPr>
  </w:style>
  <w:style w:type="paragraph" w:styleId="NoSpacing">
    <w:name w:val="No Spacing"/>
    <w:uiPriority w:val="1"/>
    <w:qFormat/>
    <w:rsid w:val="009E67E9"/>
    <w:pPr>
      <w:spacing w:after="0" w:line="240" w:lineRule="auto"/>
    </w:pPr>
  </w:style>
  <w:style w:type="paragraph" w:styleId="Quote">
    <w:name w:val="Quote"/>
    <w:basedOn w:val="Normal"/>
    <w:next w:val="Normal"/>
    <w:link w:val="QuoteChar"/>
    <w:uiPriority w:val="29"/>
    <w:qFormat/>
    <w:rsid w:val="009E67E9"/>
    <w:rPr>
      <w:i/>
      <w:iCs/>
      <w:color w:val="000000" w:themeColor="text1"/>
    </w:rPr>
  </w:style>
  <w:style w:type="character" w:customStyle="1" w:styleId="QuoteChar">
    <w:name w:val="Quote Char"/>
    <w:basedOn w:val="DefaultParagraphFont"/>
    <w:link w:val="Quote"/>
    <w:uiPriority w:val="29"/>
    <w:rsid w:val="009E67E9"/>
    <w:rPr>
      <w:i/>
      <w:iCs/>
      <w:color w:val="000000" w:themeColor="text1"/>
    </w:rPr>
  </w:style>
  <w:style w:type="paragraph" w:styleId="IntenseQuote">
    <w:name w:val="Intense Quote"/>
    <w:basedOn w:val="Normal"/>
    <w:next w:val="Normal"/>
    <w:link w:val="IntenseQuoteChar"/>
    <w:uiPriority w:val="30"/>
    <w:qFormat/>
    <w:rsid w:val="009E67E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67E9"/>
    <w:rPr>
      <w:b/>
      <w:bCs/>
      <w:i/>
      <w:iCs/>
      <w:color w:val="4F81BD" w:themeColor="accent1"/>
    </w:rPr>
  </w:style>
  <w:style w:type="character" w:styleId="SubtleEmphasis">
    <w:name w:val="Subtle Emphasis"/>
    <w:basedOn w:val="DefaultParagraphFont"/>
    <w:uiPriority w:val="19"/>
    <w:qFormat/>
    <w:rsid w:val="009E67E9"/>
    <w:rPr>
      <w:i/>
      <w:iCs/>
      <w:color w:val="808080" w:themeColor="text1" w:themeTint="7F"/>
    </w:rPr>
  </w:style>
  <w:style w:type="character" w:styleId="IntenseEmphasis">
    <w:name w:val="Intense Emphasis"/>
    <w:basedOn w:val="DefaultParagraphFont"/>
    <w:uiPriority w:val="21"/>
    <w:qFormat/>
    <w:rsid w:val="009E67E9"/>
    <w:rPr>
      <w:b/>
      <w:bCs/>
      <w:i/>
      <w:iCs/>
      <w:color w:val="4F81BD" w:themeColor="accent1"/>
    </w:rPr>
  </w:style>
  <w:style w:type="character" w:styleId="SubtleReference">
    <w:name w:val="Subtle Reference"/>
    <w:basedOn w:val="DefaultParagraphFont"/>
    <w:uiPriority w:val="31"/>
    <w:qFormat/>
    <w:rsid w:val="009E67E9"/>
    <w:rPr>
      <w:smallCaps/>
      <w:color w:val="C0504D" w:themeColor="accent2"/>
      <w:u w:val="single"/>
    </w:rPr>
  </w:style>
  <w:style w:type="character" w:styleId="IntenseReference">
    <w:name w:val="Intense Reference"/>
    <w:basedOn w:val="DefaultParagraphFont"/>
    <w:uiPriority w:val="32"/>
    <w:qFormat/>
    <w:rsid w:val="009E67E9"/>
    <w:rPr>
      <w:b/>
      <w:bCs/>
      <w:smallCaps/>
      <w:color w:val="C0504D" w:themeColor="accent2"/>
      <w:spacing w:val="5"/>
      <w:u w:val="single"/>
    </w:rPr>
  </w:style>
  <w:style w:type="character" w:styleId="BookTitle">
    <w:name w:val="Book Title"/>
    <w:basedOn w:val="DefaultParagraphFont"/>
    <w:uiPriority w:val="33"/>
    <w:qFormat/>
    <w:rsid w:val="009E67E9"/>
    <w:rPr>
      <w:b/>
      <w:bCs/>
      <w:smallCaps/>
      <w:spacing w:val="5"/>
    </w:rPr>
  </w:style>
  <w:style w:type="paragraph" w:styleId="TOCHeading">
    <w:name w:val="TOC Heading"/>
    <w:basedOn w:val="Heading1"/>
    <w:next w:val="Normal"/>
    <w:uiPriority w:val="39"/>
    <w:semiHidden/>
    <w:unhideWhenUsed/>
    <w:qFormat/>
    <w:rsid w:val="009E67E9"/>
    <w:pPr>
      <w:outlineLvl w:val="9"/>
    </w:pPr>
  </w:style>
  <w:style w:type="character" w:customStyle="1" w:styleId="apple-converted-space">
    <w:name w:val="apple-converted-space"/>
    <w:basedOn w:val="DefaultParagraphFont"/>
    <w:rsid w:val="009A223A"/>
  </w:style>
  <w:style w:type="character" w:styleId="Hyperlink">
    <w:name w:val="Hyperlink"/>
    <w:basedOn w:val="DefaultParagraphFont"/>
    <w:uiPriority w:val="99"/>
    <w:unhideWhenUsed/>
    <w:rsid w:val="00D04A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E9"/>
  </w:style>
  <w:style w:type="paragraph" w:styleId="Heading1">
    <w:name w:val="heading 1"/>
    <w:aliases w:val="Chapter Heading,Chapter Heading1,Chapter Heading2,Chapter Heading3,Chapter Heading4,Chapter Heading5,Chapter Heading6,Chapter Heading7,Chapter Heading8,Chapter Heading9,Chapter Heading10,Chapter Heading11,Chapter Heading12,Chapter Heading13"/>
    <w:basedOn w:val="Normal"/>
    <w:next w:val="Normal"/>
    <w:link w:val="Heading1Char"/>
    <w:uiPriority w:val="9"/>
    <w:qFormat/>
    <w:rsid w:val="009E67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E67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E67E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67E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67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67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67E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67E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E67E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w:hAnsi="Times" w:cs="Times"/>
      <w:color w:val="000000"/>
      <w:sz w:val="24"/>
      <w:szCs w:val="24"/>
    </w:rPr>
  </w:style>
  <w:style w:type="paragraph" w:customStyle="1" w:styleId="CM10">
    <w:name w:val="CM10"/>
    <w:basedOn w:val="Default"/>
    <w:next w:val="Default"/>
    <w:uiPriority w:val="99"/>
    <w:rPr>
      <w:color w:val="auto"/>
    </w:rPr>
  </w:style>
  <w:style w:type="paragraph" w:customStyle="1" w:styleId="CM1">
    <w:name w:val="CM1"/>
    <w:basedOn w:val="Default"/>
    <w:next w:val="Default"/>
    <w:uiPriority w:val="99"/>
    <w:pPr>
      <w:spacing w:line="288" w:lineRule="atLeast"/>
    </w:pPr>
    <w:rPr>
      <w:color w:val="auto"/>
    </w:rPr>
  </w:style>
  <w:style w:type="paragraph" w:customStyle="1" w:styleId="CM2">
    <w:name w:val="CM2"/>
    <w:basedOn w:val="Default"/>
    <w:next w:val="Default"/>
    <w:uiPriority w:val="99"/>
    <w:pPr>
      <w:spacing w:line="288" w:lineRule="atLeast"/>
    </w:pPr>
    <w:rPr>
      <w:color w:val="auto"/>
    </w:rPr>
  </w:style>
  <w:style w:type="paragraph" w:customStyle="1" w:styleId="CM11">
    <w:name w:val="CM11"/>
    <w:basedOn w:val="Default"/>
    <w:next w:val="Default"/>
    <w:uiPriority w:val="99"/>
    <w:rPr>
      <w:color w:val="auto"/>
    </w:rPr>
  </w:style>
  <w:style w:type="paragraph" w:customStyle="1" w:styleId="CM5">
    <w:name w:val="CM5"/>
    <w:basedOn w:val="Default"/>
    <w:next w:val="Default"/>
    <w:uiPriority w:val="99"/>
    <w:pPr>
      <w:spacing w:line="288" w:lineRule="atLeast"/>
    </w:pPr>
    <w:rPr>
      <w:color w:val="auto"/>
    </w:rPr>
  </w:style>
  <w:style w:type="paragraph" w:customStyle="1" w:styleId="CM7">
    <w:name w:val="CM7"/>
    <w:basedOn w:val="Default"/>
    <w:next w:val="Default"/>
    <w:uiPriority w:val="99"/>
    <w:pPr>
      <w:spacing w:line="288" w:lineRule="atLeast"/>
    </w:pPr>
    <w:rPr>
      <w:color w:val="auto"/>
    </w:rPr>
  </w:style>
  <w:style w:type="paragraph" w:customStyle="1" w:styleId="CM8">
    <w:name w:val="CM8"/>
    <w:basedOn w:val="Default"/>
    <w:next w:val="Default"/>
    <w:uiPriority w:val="99"/>
    <w:pPr>
      <w:spacing w:line="288" w:lineRule="atLeast"/>
    </w:pPr>
    <w:rPr>
      <w:color w:val="auto"/>
    </w:rPr>
  </w:style>
  <w:style w:type="paragraph" w:styleId="Header">
    <w:name w:val="header"/>
    <w:basedOn w:val="Normal"/>
    <w:link w:val="HeaderChar"/>
    <w:uiPriority w:val="99"/>
    <w:unhideWhenUsed/>
    <w:rsid w:val="002854F5"/>
    <w:pPr>
      <w:tabs>
        <w:tab w:val="center" w:pos="4680"/>
        <w:tab w:val="right" w:pos="9360"/>
      </w:tabs>
    </w:pPr>
  </w:style>
  <w:style w:type="character" w:customStyle="1" w:styleId="HeaderChar">
    <w:name w:val="Header Char"/>
    <w:basedOn w:val="DefaultParagraphFont"/>
    <w:link w:val="Header"/>
    <w:uiPriority w:val="99"/>
    <w:rsid w:val="002854F5"/>
  </w:style>
  <w:style w:type="paragraph" w:styleId="Footer">
    <w:name w:val="footer"/>
    <w:basedOn w:val="Normal"/>
    <w:link w:val="FooterChar"/>
    <w:uiPriority w:val="99"/>
    <w:unhideWhenUsed/>
    <w:rsid w:val="002854F5"/>
    <w:pPr>
      <w:tabs>
        <w:tab w:val="center" w:pos="4680"/>
        <w:tab w:val="right" w:pos="9360"/>
      </w:tabs>
    </w:pPr>
  </w:style>
  <w:style w:type="character" w:customStyle="1" w:styleId="FooterChar">
    <w:name w:val="Footer Char"/>
    <w:basedOn w:val="DefaultParagraphFont"/>
    <w:link w:val="Footer"/>
    <w:uiPriority w:val="99"/>
    <w:rsid w:val="002854F5"/>
  </w:style>
  <w:style w:type="paragraph" w:styleId="BalloonText">
    <w:name w:val="Balloon Text"/>
    <w:basedOn w:val="Normal"/>
    <w:link w:val="BalloonTextChar"/>
    <w:uiPriority w:val="99"/>
    <w:semiHidden/>
    <w:unhideWhenUsed/>
    <w:rsid w:val="005600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0085"/>
    <w:rPr>
      <w:rFonts w:ascii="Tahoma" w:hAnsi="Tahoma" w:cs="Tahoma"/>
      <w:sz w:val="16"/>
      <w:szCs w:val="16"/>
    </w:rPr>
  </w:style>
  <w:style w:type="table" w:styleId="TableGrid">
    <w:name w:val="Table Grid"/>
    <w:basedOn w:val="TableNormal"/>
    <w:rsid w:val="00290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9023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aliases w:val="Chapter Heading Char,Chapter Heading1 Char,Chapter Heading2 Char,Chapter Heading3 Char,Chapter Heading4 Char,Chapter Heading5 Char,Chapter Heading6 Char,Chapter Heading7 Char,Chapter Heading8 Char,Chapter Heading9 Char"/>
    <w:basedOn w:val="DefaultParagraphFont"/>
    <w:link w:val="Heading1"/>
    <w:uiPriority w:val="9"/>
    <w:rsid w:val="009E67E9"/>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rsid w:val="008D32A3"/>
    <w:pPr>
      <w:autoSpaceDE w:val="0"/>
      <w:autoSpaceDN w:val="0"/>
      <w:adjustRightInd w:val="0"/>
      <w:spacing w:after="0" w:line="240" w:lineRule="auto"/>
      <w:jc w:val="both"/>
    </w:pPr>
    <w:rPr>
      <w:rFonts w:ascii="Times New Roman" w:hAnsi="Times New Roman"/>
      <w:bCs/>
      <w:sz w:val="24"/>
      <w:szCs w:val="24"/>
    </w:rPr>
  </w:style>
  <w:style w:type="character" w:customStyle="1" w:styleId="BodyText2Char">
    <w:name w:val="Body Text 2 Char"/>
    <w:basedOn w:val="DefaultParagraphFont"/>
    <w:link w:val="BodyText2"/>
    <w:uiPriority w:val="99"/>
    <w:semiHidden/>
    <w:rsid w:val="008D32A3"/>
    <w:rPr>
      <w:rFonts w:ascii="Times New Roman" w:hAnsi="Times New Roman"/>
      <w:bCs/>
      <w:sz w:val="24"/>
      <w:szCs w:val="24"/>
    </w:rPr>
  </w:style>
  <w:style w:type="paragraph" w:styleId="ListParagraph">
    <w:name w:val="List Paragraph"/>
    <w:basedOn w:val="Normal"/>
    <w:uiPriority w:val="34"/>
    <w:qFormat/>
    <w:rsid w:val="009E67E9"/>
    <w:pPr>
      <w:ind w:left="720"/>
      <w:contextualSpacing/>
    </w:pPr>
  </w:style>
  <w:style w:type="paragraph" w:styleId="NormalWeb">
    <w:name w:val="Normal (Web)"/>
    <w:basedOn w:val="Normal"/>
    <w:uiPriority w:val="99"/>
    <w:rsid w:val="00D715D5"/>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semiHidden/>
    <w:rsid w:val="009E67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E67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E67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E67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E67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E67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67E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E67E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E67E9"/>
    <w:pPr>
      <w:spacing w:line="240" w:lineRule="auto"/>
    </w:pPr>
    <w:rPr>
      <w:b/>
      <w:bCs/>
      <w:color w:val="4F81BD" w:themeColor="accent1"/>
      <w:sz w:val="18"/>
      <w:szCs w:val="18"/>
    </w:rPr>
  </w:style>
  <w:style w:type="paragraph" w:styleId="Title">
    <w:name w:val="Title"/>
    <w:basedOn w:val="Normal"/>
    <w:next w:val="Normal"/>
    <w:link w:val="TitleChar"/>
    <w:uiPriority w:val="10"/>
    <w:qFormat/>
    <w:rsid w:val="009E67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67E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E67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E67E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E67E9"/>
    <w:rPr>
      <w:b/>
      <w:bCs/>
    </w:rPr>
  </w:style>
  <w:style w:type="character" w:styleId="Emphasis">
    <w:name w:val="Emphasis"/>
    <w:basedOn w:val="DefaultParagraphFont"/>
    <w:uiPriority w:val="20"/>
    <w:qFormat/>
    <w:rsid w:val="009E67E9"/>
    <w:rPr>
      <w:i/>
      <w:iCs/>
    </w:rPr>
  </w:style>
  <w:style w:type="paragraph" w:styleId="NoSpacing">
    <w:name w:val="No Spacing"/>
    <w:uiPriority w:val="1"/>
    <w:qFormat/>
    <w:rsid w:val="009E67E9"/>
    <w:pPr>
      <w:spacing w:after="0" w:line="240" w:lineRule="auto"/>
    </w:pPr>
  </w:style>
  <w:style w:type="paragraph" w:styleId="Quote">
    <w:name w:val="Quote"/>
    <w:basedOn w:val="Normal"/>
    <w:next w:val="Normal"/>
    <w:link w:val="QuoteChar"/>
    <w:uiPriority w:val="29"/>
    <w:qFormat/>
    <w:rsid w:val="009E67E9"/>
    <w:rPr>
      <w:i/>
      <w:iCs/>
      <w:color w:val="000000" w:themeColor="text1"/>
    </w:rPr>
  </w:style>
  <w:style w:type="character" w:customStyle="1" w:styleId="QuoteChar">
    <w:name w:val="Quote Char"/>
    <w:basedOn w:val="DefaultParagraphFont"/>
    <w:link w:val="Quote"/>
    <w:uiPriority w:val="29"/>
    <w:rsid w:val="009E67E9"/>
    <w:rPr>
      <w:i/>
      <w:iCs/>
      <w:color w:val="000000" w:themeColor="text1"/>
    </w:rPr>
  </w:style>
  <w:style w:type="paragraph" w:styleId="IntenseQuote">
    <w:name w:val="Intense Quote"/>
    <w:basedOn w:val="Normal"/>
    <w:next w:val="Normal"/>
    <w:link w:val="IntenseQuoteChar"/>
    <w:uiPriority w:val="30"/>
    <w:qFormat/>
    <w:rsid w:val="009E67E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67E9"/>
    <w:rPr>
      <w:b/>
      <w:bCs/>
      <w:i/>
      <w:iCs/>
      <w:color w:val="4F81BD" w:themeColor="accent1"/>
    </w:rPr>
  </w:style>
  <w:style w:type="character" w:styleId="SubtleEmphasis">
    <w:name w:val="Subtle Emphasis"/>
    <w:basedOn w:val="DefaultParagraphFont"/>
    <w:uiPriority w:val="19"/>
    <w:qFormat/>
    <w:rsid w:val="009E67E9"/>
    <w:rPr>
      <w:i/>
      <w:iCs/>
      <w:color w:val="808080" w:themeColor="text1" w:themeTint="7F"/>
    </w:rPr>
  </w:style>
  <w:style w:type="character" w:styleId="IntenseEmphasis">
    <w:name w:val="Intense Emphasis"/>
    <w:basedOn w:val="DefaultParagraphFont"/>
    <w:uiPriority w:val="21"/>
    <w:qFormat/>
    <w:rsid w:val="009E67E9"/>
    <w:rPr>
      <w:b/>
      <w:bCs/>
      <w:i/>
      <w:iCs/>
      <w:color w:val="4F81BD" w:themeColor="accent1"/>
    </w:rPr>
  </w:style>
  <w:style w:type="character" w:styleId="SubtleReference">
    <w:name w:val="Subtle Reference"/>
    <w:basedOn w:val="DefaultParagraphFont"/>
    <w:uiPriority w:val="31"/>
    <w:qFormat/>
    <w:rsid w:val="009E67E9"/>
    <w:rPr>
      <w:smallCaps/>
      <w:color w:val="C0504D" w:themeColor="accent2"/>
      <w:u w:val="single"/>
    </w:rPr>
  </w:style>
  <w:style w:type="character" w:styleId="IntenseReference">
    <w:name w:val="Intense Reference"/>
    <w:basedOn w:val="DefaultParagraphFont"/>
    <w:uiPriority w:val="32"/>
    <w:qFormat/>
    <w:rsid w:val="009E67E9"/>
    <w:rPr>
      <w:b/>
      <w:bCs/>
      <w:smallCaps/>
      <w:color w:val="C0504D" w:themeColor="accent2"/>
      <w:spacing w:val="5"/>
      <w:u w:val="single"/>
    </w:rPr>
  </w:style>
  <w:style w:type="character" w:styleId="BookTitle">
    <w:name w:val="Book Title"/>
    <w:basedOn w:val="DefaultParagraphFont"/>
    <w:uiPriority w:val="33"/>
    <w:qFormat/>
    <w:rsid w:val="009E67E9"/>
    <w:rPr>
      <w:b/>
      <w:bCs/>
      <w:smallCaps/>
      <w:spacing w:val="5"/>
    </w:rPr>
  </w:style>
  <w:style w:type="paragraph" w:styleId="TOCHeading">
    <w:name w:val="TOC Heading"/>
    <w:basedOn w:val="Heading1"/>
    <w:next w:val="Normal"/>
    <w:uiPriority w:val="39"/>
    <w:semiHidden/>
    <w:unhideWhenUsed/>
    <w:qFormat/>
    <w:rsid w:val="009E67E9"/>
    <w:pPr>
      <w:outlineLvl w:val="9"/>
    </w:pPr>
  </w:style>
  <w:style w:type="character" w:customStyle="1" w:styleId="apple-converted-space">
    <w:name w:val="apple-converted-space"/>
    <w:basedOn w:val="DefaultParagraphFont"/>
    <w:rsid w:val="009A223A"/>
  </w:style>
  <w:style w:type="character" w:styleId="Hyperlink">
    <w:name w:val="Hyperlink"/>
    <w:basedOn w:val="DefaultParagraphFont"/>
    <w:uiPriority w:val="99"/>
    <w:unhideWhenUsed/>
    <w:rsid w:val="00D04A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08573">
      <w:bodyDiv w:val="1"/>
      <w:marLeft w:val="0"/>
      <w:marRight w:val="0"/>
      <w:marTop w:val="0"/>
      <w:marBottom w:val="0"/>
      <w:divBdr>
        <w:top w:val="none" w:sz="0" w:space="0" w:color="auto"/>
        <w:left w:val="none" w:sz="0" w:space="0" w:color="auto"/>
        <w:bottom w:val="none" w:sz="0" w:space="0" w:color="auto"/>
        <w:right w:val="none" w:sz="0" w:space="0" w:color="auto"/>
      </w:divBdr>
      <w:divsChild>
        <w:div w:id="1548568283">
          <w:marLeft w:val="0"/>
          <w:marRight w:val="0"/>
          <w:marTop w:val="0"/>
          <w:marBottom w:val="0"/>
          <w:divBdr>
            <w:top w:val="none" w:sz="0" w:space="0" w:color="auto"/>
            <w:left w:val="none" w:sz="0" w:space="0" w:color="auto"/>
            <w:bottom w:val="none" w:sz="0" w:space="0" w:color="auto"/>
            <w:right w:val="none" w:sz="0" w:space="0" w:color="auto"/>
          </w:divBdr>
          <w:divsChild>
            <w:div w:id="1763601765">
              <w:marLeft w:val="0"/>
              <w:marRight w:val="0"/>
              <w:marTop w:val="0"/>
              <w:marBottom w:val="0"/>
              <w:divBdr>
                <w:top w:val="none" w:sz="0" w:space="0" w:color="auto"/>
                <w:left w:val="none" w:sz="0" w:space="0" w:color="auto"/>
                <w:bottom w:val="none" w:sz="0" w:space="0" w:color="auto"/>
                <w:right w:val="none" w:sz="0" w:space="0" w:color="auto"/>
              </w:divBdr>
              <w:divsChild>
                <w:div w:id="20474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semrad@wisc.edu" TargetMode="External"/><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2048</Words>
  <Characters>11025</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Doolittle</dc:creator>
  <cp:lastModifiedBy>Student</cp:lastModifiedBy>
  <cp:revision>2</cp:revision>
  <cp:lastPrinted>2013-06-27T14:25:00Z</cp:lastPrinted>
  <dcterms:created xsi:type="dcterms:W3CDTF">2014-06-24T14:39:00Z</dcterms:created>
  <dcterms:modified xsi:type="dcterms:W3CDTF">2014-06-24T14:39:00Z</dcterms:modified>
</cp:coreProperties>
</file>