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8E" w:rsidRDefault="00A52D8E" w:rsidP="001617D8">
      <w:pPr>
        <w:rPr>
          <w:b/>
        </w:rPr>
      </w:pPr>
      <w:proofErr w:type="spellStart"/>
      <w:r>
        <w:rPr>
          <w:b/>
        </w:rPr>
        <w:t>Arsenopyrite</w:t>
      </w:r>
      <w:proofErr w:type="spellEnd"/>
      <w:r>
        <w:rPr>
          <w:b/>
        </w:rPr>
        <w:t xml:space="preserve"> Project </w:t>
      </w:r>
    </w:p>
    <w:p w:rsidR="00B52A60" w:rsidRPr="00601AE7" w:rsidRDefault="00DC136C" w:rsidP="001617D8">
      <w:pPr>
        <w:rPr>
          <w:b/>
        </w:rPr>
      </w:pPr>
      <w:r>
        <w:rPr>
          <w:b/>
        </w:rPr>
        <w:t>Preparing for ICP-</w:t>
      </w:r>
      <w:smartTag w:uri="urn:schemas-microsoft-com:office:smarttags" w:element="stockticker">
        <w:r>
          <w:rPr>
            <w:b/>
          </w:rPr>
          <w:t>AES</w:t>
        </w:r>
      </w:smartTag>
      <w:r>
        <w:rPr>
          <w:b/>
        </w:rPr>
        <w:t xml:space="preserve"> </w:t>
      </w:r>
      <w:r w:rsidR="00A9082F">
        <w:rPr>
          <w:b/>
        </w:rPr>
        <w:t>analysis</w:t>
      </w:r>
    </w:p>
    <w:p w:rsidR="00061287" w:rsidRDefault="00061287" w:rsidP="00D05130"/>
    <w:p w:rsidR="00A52127" w:rsidRDefault="00A52127" w:rsidP="00D05130">
      <w:r>
        <w:t>This handout includes i</w:t>
      </w:r>
      <w:r w:rsidR="00701F6B">
        <w:t>nformation t</w:t>
      </w:r>
      <w:r w:rsidR="00D17973">
        <w:t>hat will help</w:t>
      </w:r>
      <w:r w:rsidR="00701F6B">
        <w:t xml:space="preserve"> you in preparing for the analysis of your samples</w:t>
      </w:r>
      <w:r w:rsidR="00D17973">
        <w:t xml:space="preserve"> using</w:t>
      </w:r>
      <w:r w:rsidR="00701F6B">
        <w:t xml:space="preserve"> inductively coupled plasma (ICP) atomic emission spectroscopy (</w:t>
      </w:r>
      <w:smartTag w:uri="urn:schemas-microsoft-com:office:smarttags" w:element="stockticker">
        <w:r w:rsidR="00701F6B">
          <w:t>AES</w:t>
        </w:r>
      </w:smartTag>
      <w:r w:rsidR="00D17973">
        <w:t>). Your samples will be analyzed for iron, arsenic and sulfur content.</w:t>
      </w:r>
    </w:p>
    <w:p w:rsidR="00DB247C" w:rsidRDefault="00DB247C" w:rsidP="00DB247C">
      <w:pPr>
        <w:rPr>
          <w:b/>
        </w:rPr>
      </w:pPr>
    </w:p>
    <w:p w:rsidR="003E58D0" w:rsidRPr="00714F68" w:rsidRDefault="00C67718" w:rsidP="00D05130">
      <w:pPr>
        <w:rPr>
          <w:b/>
        </w:rPr>
      </w:pPr>
      <w:r>
        <w:rPr>
          <w:b/>
        </w:rPr>
        <w:t>B</w:t>
      </w:r>
      <w:r w:rsidR="00714F68">
        <w:rPr>
          <w:b/>
        </w:rPr>
        <w:t>efore</w:t>
      </w:r>
      <w:r w:rsidR="00B24BCC">
        <w:rPr>
          <w:b/>
        </w:rPr>
        <w:t xml:space="preserve"> ICP-</w:t>
      </w:r>
      <w:smartTag w:uri="urn:schemas-microsoft-com:office:smarttags" w:element="stockticker">
        <w:r>
          <w:rPr>
            <w:b/>
          </w:rPr>
          <w:t>AES</w:t>
        </w:r>
      </w:smartTag>
      <w:r>
        <w:rPr>
          <w:b/>
        </w:rPr>
        <w:t xml:space="preserve"> </w:t>
      </w:r>
      <w:r w:rsidR="00714F68">
        <w:rPr>
          <w:b/>
        </w:rPr>
        <w:t>Measurements</w:t>
      </w:r>
    </w:p>
    <w:p w:rsidR="00A52127" w:rsidRDefault="00A52127" w:rsidP="00D05130"/>
    <w:p w:rsidR="00714F68" w:rsidRDefault="00714F68" w:rsidP="00714F68">
      <w:pPr>
        <w:numPr>
          <w:ilvl w:val="0"/>
          <w:numId w:val="3"/>
        </w:numPr>
      </w:pPr>
      <w:r w:rsidRPr="00714F68">
        <w:rPr>
          <w:b/>
        </w:rPr>
        <w:t xml:space="preserve">Group names. </w:t>
      </w:r>
      <w:r w:rsidR="006436E4">
        <w:t>P</w:t>
      </w:r>
      <w:r>
        <w:t xml:space="preserve">roject groups </w:t>
      </w:r>
      <w:r w:rsidR="006436E4">
        <w:t xml:space="preserve">have </w:t>
      </w:r>
      <w:r>
        <w:t>been assigned a name that consists of your TA's fi</w:t>
      </w:r>
      <w:r w:rsidR="006436E4">
        <w:t>r</w:t>
      </w:r>
      <w:r>
        <w:t xml:space="preserve">st name </w:t>
      </w:r>
      <w:r w:rsidR="006436E4">
        <w:t xml:space="preserve">followed by </w:t>
      </w:r>
      <w:r>
        <w:t xml:space="preserve">a letter (for example, Sam-A, Sam-B, etc). Group names are posted under the "Project" section on the Content page of our </w:t>
      </w:r>
      <w:r w:rsidR="00A52D8E">
        <w:t>course webpage</w:t>
      </w:r>
      <w:r>
        <w:t xml:space="preserve">. </w:t>
      </w:r>
    </w:p>
    <w:p w:rsidR="00714F68" w:rsidRDefault="00714F68" w:rsidP="00714F68">
      <w:pPr>
        <w:ind w:left="360"/>
      </w:pPr>
    </w:p>
    <w:p w:rsidR="00714F68" w:rsidRDefault="00714F68" w:rsidP="00714F68">
      <w:pPr>
        <w:numPr>
          <w:ilvl w:val="0"/>
          <w:numId w:val="3"/>
        </w:numPr>
      </w:pPr>
      <w:r w:rsidRPr="003E58D0">
        <w:rPr>
          <w:b/>
        </w:rPr>
        <w:t>Signing up for ICP-</w:t>
      </w:r>
      <w:smartTag w:uri="urn:schemas-microsoft-com:office:smarttags" w:element="stockticker">
        <w:r w:rsidRPr="003E58D0">
          <w:rPr>
            <w:b/>
          </w:rPr>
          <w:t>AES</w:t>
        </w:r>
      </w:smartTag>
      <w:r>
        <w:rPr>
          <w:b/>
        </w:rPr>
        <w:t xml:space="preserve"> time. </w:t>
      </w:r>
      <w:r>
        <w:t>Once you know when you will have samples ready for analysis, you can sign up for instrument time. Click on "Schedule" in the top navigation bar of our website. Available instrument times are given in the April calendar. You may select any one of the times that says "ICP-</w:t>
      </w:r>
      <w:smartTag w:uri="urn:schemas-microsoft-com:office:smarttags" w:element="stockticker">
        <w:r>
          <w:t>AES</w:t>
        </w:r>
      </w:smartTag>
      <w:r>
        <w:t>: Available". Click on you</w:t>
      </w:r>
      <w:r w:rsidR="003127AC">
        <w:t>r selected time and change the “T</w:t>
      </w:r>
      <w:r>
        <w:t>itle</w:t>
      </w:r>
      <w:r w:rsidR="003127AC">
        <w:t>”</w:t>
      </w:r>
      <w:r>
        <w:t xml:space="preserve"> from "Available" to your group name. </w:t>
      </w:r>
      <w:r w:rsidR="003127AC">
        <w:t xml:space="preserve">Click on the pencil next to “Description” and put in an email address as a primary contact. </w:t>
      </w:r>
      <w:r>
        <w:t xml:space="preserve">Do </w:t>
      </w:r>
      <w:r w:rsidR="003127AC">
        <w:t>NOT</w:t>
      </w:r>
      <w:r>
        <w:t xml:space="preserve"> make any changes </w:t>
      </w:r>
      <w:r w:rsidR="003127AC">
        <w:t>to the date or time of the event.</w:t>
      </w:r>
    </w:p>
    <w:p w:rsidR="00714F68" w:rsidRPr="00714F68" w:rsidRDefault="00714F68" w:rsidP="00714F68">
      <w:pPr>
        <w:ind w:left="360"/>
      </w:pPr>
    </w:p>
    <w:p w:rsidR="00257094" w:rsidRDefault="00701F6B" w:rsidP="00257094">
      <w:pPr>
        <w:numPr>
          <w:ilvl w:val="0"/>
          <w:numId w:val="3"/>
        </w:numPr>
      </w:pPr>
      <w:r w:rsidRPr="00701F6B">
        <w:rPr>
          <w:b/>
        </w:rPr>
        <w:t xml:space="preserve">Sample </w:t>
      </w:r>
      <w:r w:rsidR="00FE27AC">
        <w:rPr>
          <w:b/>
        </w:rPr>
        <w:t>Preparation</w:t>
      </w:r>
      <w:r w:rsidRPr="00701F6B">
        <w:rPr>
          <w:b/>
        </w:rPr>
        <w:t>.</w:t>
      </w:r>
      <w:r>
        <w:t xml:space="preserve"> </w:t>
      </w:r>
      <w:r w:rsidR="00061287">
        <w:t xml:space="preserve">You may submit </w:t>
      </w:r>
      <w:r w:rsidR="00BB2D5B">
        <w:t>up to ~20 to</w:t>
      </w:r>
      <w:r w:rsidR="00061287">
        <w:t xml:space="preserve"> 25</w:t>
      </w:r>
      <w:r w:rsidR="0084313E">
        <w:t xml:space="preserve"> samples</w:t>
      </w:r>
      <w:r w:rsidR="00BB2D5B">
        <w:t xml:space="preserve"> (no more!)</w:t>
      </w:r>
      <w:r w:rsidR="0084313E">
        <w:t xml:space="preserve"> for analysis. </w:t>
      </w:r>
      <w:r>
        <w:t>You will need to</w:t>
      </w:r>
      <w:r w:rsidR="00434241">
        <w:t xml:space="preserve"> provide ~10 mL of each sample. T</w:t>
      </w:r>
      <w:r w:rsidR="00D17973">
        <w:t xml:space="preserve">he concentrations of the </w:t>
      </w:r>
      <w:proofErr w:type="spellStart"/>
      <w:r w:rsidR="00D17973">
        <w:t>analytes</w:t>
      </w:r>
      <w:proofErr w:type="spellEnd"/>
      <w:r w:rsidR="00D17973">
        <w:t xml:space="preserve"> (Fe, As, and S) should be</w:t>
      </w:r>
      <w:r w:rsidR="00FA31BF">
        <w:t xml:space="preserve"> in the range from </w:t>
      </w:r>
      <w:r w:rsidR="00061287">
        <w:t>0.</w:t>
      </w:r>
      <w:r w:rsidR="00434241">
        <w:t xml:space="preserve">1 to 10 mg/L and the ionic strength should be less than 0.4 M. Samples for cation analysis should be acidic, which is typically accomplished by using a low </w:t>
      </w:r>
      <w:r w:rsidR="00FE27AC">
        <w:t>(~0.5</w:t>
      </w:r>
      <w:r w:rsidR="00FA31BF">
        <w:t xml:space="preserve"> </w:t>
      </w:r>
      <w:r w:rsidR="00FE27AC">
        <w:t>%) concentration of nitric acid</w:t>
      </w:r>
      <w:r w:rsidR="00C922AF">
        <w:t xml:space="preserve"> </w:t>
      </w:r>
      <w:r w:rsidR="00434241">
        <w:t>for dilution</w:t>
      </w:r>
      <w:r w:rsidR="00FE27AC">
        <w:t>.</w:t>
      </w:r>
      <w:r w:rsidR="00C50BD7">
        <w:t xml:space="preserve"> </w:t>
      </w:r>
      <w:r w:rsidR="00FE27AC">
        <w:t>Pour prepared samples in</w:t>
      </w:r>
      <w:r w:rsidR="00C922AF">
        <w:t>to</w:t>
      </w:r>
      <w:r w:rsidR="00FE27AC">
        <w:t xml:space="preserve"> plastic 15 mL centrifuge tubes, available from the stockroom counter.</w:t>
      </w:r>
      <w:r w:rsidR="00C50BD7">
        <w:t xml:space="preserve"> </w:t>
      </w:r>
      <w:r w:rsidR="00FE27AC">
        <w:t xml:space="preserve">Make sure to label everything clearly with your group name and </w:t>
      </w:r>
      <w:r w:rsidR="00EE0C2D">
        <w:t xml:space="preserve">a short </w:t>
      </w:r>
      <w:r w:rsidR="00257094">
        <w:t>sample ID</w:t>
      </w:r>
      <w:r w:rsidR="00FE27AC">
        <w:t>.</w:t>
      </w:r>
      <w:r w:rsidR="00C50BD7">
        <w:t xml:space="preserve"> </w:t>
      </w:r>
      <w:r w:rsidR="00FE27AC">
        <w:t xml:space="preserve">Use a sharpie rather than wax pencil to mark </w:t>
      </w:r>
      <w:r w:rsidR="00EE0C2D">
        <w:t>the centrifuge tube</w:t>
      </w:r>
      <w:r w:rsidR="00FE27AC">
        <w:t>.</w:t>
      </w:r>
      <w:r w:rsidR="00C50BD7">
        <w:t xml:space="preserve"> </w:t>
      </w:r>
      <w:r w:rsidR="00257094">
        <w:t>Keep track of your sample ID as well as any dilutions that you do in your lab notebook.</w:t>
      </w:r>
    </w:p>
    <w:p w:rsidR="00FE27AC" w:rsidRDefault="00FE27AC" w:rsidP="00443C0A"/>
    <w:p w:rsidR="009672C3" w:rsidRDefault="00257094" w:rsidP="00603536">
      <w:pPr>
        <w:numPr>
          <w:ilvl w:val="0"/>
          <w:numId w:val="3"/>
        </w:numPr>
      </w:pPr>
      <w:r>
        <w:rPr>
          <w:b/>
        </w:rPr>
        <w:t>C</w:t>
      </w:r>
      <w:r w:rsidR="00603536" w:rsidRPr="003E58D0">
        <w:rPr>
          <w:b/>
        </w:rPr>
        <w:t>ontrol.</w:t>
      </w:r>
      <w:r w:rsidR="00C50BD7">
        <w:t xml:space="preserve"> </w:t>
      </w:r>
      <w:r>
        <w:t>Y</w:t>
      </w:r>
      <w:r w:rsidR="00603536">
        <w:t xml:space="preserve">our control </w:t>
      </w:r>
      <w:r>
        <w:t xml:space="preserve">solution should contain </w:t>
      </w:r>
      <w:r w:rsidR="00C922AF">
        <w:t>~</w:t>
      </w:r>
      <w:r w:rsidR="00FD44E6">
        <w:t>1 mg/L</w:t>
      </w:r>
      <w:r w:rsidR="001138B3">
        <w:t xml:space="preserve"> </w:t>
      </w:r>
      <w:r>
        <w:t xml:space="preserve">of each of the </w:t>
      </w:r>
      <w:proofErr w:type="spellStart"/>
      <w:r>
        <w:t>analytes</w:t>
      </w:r>
      <w:proofErr w:type="spellEnd"/>
      <w:r>
        <w:t xml:space="preserve"> (Fe, As, and S). </w:t>
      </w:r>
      <w:r w:rsidR="009505BD">
        <w:t>A s</w:t>
      </w:r>
      <w:r w:rsidR="00603536">
        <w:t xml:space="preserve">tock solution of </w:t>
      </w:r>
      <w:r w:rsidR="009505BD">
        <w:t xml:space="preserve">known concentrations of </w:t>
      </w:r>
      <w:r w:rsidR="00603536">
        <w:t>Fe, As, and S can be c</w:t>
      </w:r>
      <w:r w:rsidR="00A86200">
        <w:t xml:space="preserve">hecked out from the stockroom. </w:t>
      </w:r>
      <w:r w:rsidR="00603536">
        <w:t>You can dilute th</w:t>
      </w:r>
      <w:r w:rsidR="009505BD">
        <w:t>is</w:t>
      </w:r>
      <w:r w:rsidR="00A86200">
        <w:t xml:space="preserve"> solution to make the control. </w:t>
      </w:r>
      <w:r w:rsidR="00603536">
        <w:t>Remember, you only need 10 mL, so it’s neither practical nor economical to make a liter</w:t>
      </w:r>
      <w:r w:rsidR="00A86200">
        <w:t xml:space="preserve"> of control. </w:t>
      </w:r>
      <w:r w:rsidR="00443C0A">
        <w:t>Try making 100 mL or less.</w:t>
      </w:r>
    </w:p>
    <w:p w:rsidR="00443C0A" w:rsidRDefault="00443C0A" w:rsidP="00443C0A">
      <w:pPr>
        <w:ind w:left="360"/>
      </w:pPr>
    </w:p>
    <w:p w:rsidR="00443C0A" w:rsidRDefault="00443C0A" w:rsidP="00443C0A">
      <w:pPr>
        <w:numPr>
          <w:ilvl w:val="0"/>
          <w:numId w:val="3"/>
        </w:numPr>
      </w:pPr>
      <w:r w:rsidRPr="00DB247C">
        <w:rPr>
          <w:b/>
        </w:rPr>
        <w:t>Standards</w:t>
      </w:r>
      <w:r>
        <w:rPr>
          <w:b/>
        </w:rPr>
        <w:t xml:space="preserve"> and Blank</w:t>
      </w:r>
      <w:r w:rsidRPr="00DB247C">
        <w:rPr>
          <w:b/>
        </w:rPr>
        <w:t xml:space="preserve">. </w:t>
      </w:r>
      <w:r>
        <w:t xml:space="preserve">You do not need to supply standards or blank, as these will be provided by </w:t>
      </w:r>
      <w:r w:rsidR="00A52D8E">
        <w:t>Instrument operator</w:t>
      </w:r>
      <w:r>
        <w:t>.</w:t>
      </w:r>
    </w:p>
    <w:p w:rsidR="000A720B" w:rsidRDefault="000A720B" w:rsidP="00FD44E6">
      <w:pPr>
        <w:rPr>
          <w:b/>
        </w:rPr>
      </w:pPr>
    </w:p>
    <w:p w:rsidR="000A720B" w:rsidRDefault="000A720B" w:rsidP="00603536">
      <w:pPr>
        <w:numPr>
          <w:ilvl w:val="0"/>
          <w:numId w:val="3"/>
        </w:numPr>
        <w:rPr>
          <w:b/>
        </w:rPr>
      </w:pPr>
      <w:r>
        <w:rPr>
          <w:b/>
        </w:rPr>
        <w:t xml:space="preserve">Submit samples. </w:t>
      </w:r>
      <w:r>
        <w:t xml:space="preserve">Your samples should be delivered </w:t>
      </w:r>
      <w:r w:rsidR="00A52D8E">
        <w:t>the instrument operator</w:t>
      </w:r>
      <w:r>
        <w:t xml:space="preserve"> BEFORE the </w:t>
      </w:r>
      <w:r w:rsidR="008655BD">
        <w:t xml:space="preserve">start of your </w:t>
      </w:r>
      <w:r>
        <w:t xml:space="preserve">scheduled </w:t>
      </w:r>
      <w:r w:rsidR="008655BD">
        <w:t>time</w:t>
      </w:r>
      <w:r>
        <w:t>.</w:t>
      </w:r>
      <w:r w:rsidR="002074DD">
        <w:t xml:space="preserve"> Include </w:t>
      </w:r>
      <w:r w:rsidR="00831F9D">
        <w:t xml:space="preserve">with your samples </w:t>
      </w:r>
      <w:r w:rsidR="002074DD">
        <w:t xml:space="preserve">your group name, your names, </w:t>
      </w:r>
      <w:r w:rsidR="005961F8">
        <w:t xml:space="preserve">and </w:t>
      </w:r>
      <w:r w:rsidR="002074DD">
        <w:t>an email address</w:t>
      </w:r>
      <w:r w:rsidR="005961F8">
        <w:t xml:space="preserve">. A brief description of your sample matrix might also be helpful. </w:t>
      </w:r>
    </w:p>
    <w:p w:rsidR="00714F68" w:rsidRDefault="00714F68" w:rsidP="00714F68">
      <w:pPr>
        <w:rPr>
          <w:b/>
        </w:rPr>
      </w:pPr>
    </w:p>
    <w:p w:rsidR="00714F68" w:rsidRDefault="00714F68" w:rsidP="008606A1">
      <w:pPr>
        <w:keepNext/>
        <w:rPr>
          <w:b/>
        </w:rPr>
      </w:pPr>
      <w:r>
        <w:rPr>
          <w:b/>
        </w:rPr>
        <w:lastRenderedPageBreak/>
        <w:t>During ICP-</w:t>
      </w:r>
      <w:smartTag w:uri="urn:schemas-microsoft-com:office:smarttags" w:element="stockticker">
        <w:r>
          <w:rPr>
            <w:b/>
          </w:rPr>
          <w:t>AES</w:t>
        </w:r>
      </w:smartTag>
      <w:r>
        <w:rPr>
          <w:b/>
        </w:rPr>
        <w:t xml:space="preserve"> Measurements</w:t>
      </w:r>
    </w:p>
    <w:p w:rsidR="00714F68" w:rsidRPr="00DD6E0E" w:rsidRDefault="00714F68" w:rsidP="008606A1">
      <w:pPr>
        <w:keepNext/>
        <w:rPr>
          <w:b/>
        </w:rPr>
      </w:pPr>
    </w:p>
    <w:p w:rsidR="009505BD" w:rsidRDefault="00846B0D" w:rsidP="008606A1">
      <w:pPr>
        <w:keepNext/>
        <w:ind w:left="360"/>
      </w:pPr>
      <w:r>
        <w:t>You are not required to be present while your samples are being run. However, if you are interested and your schedule permits, your group (</w:t>
      </w:r>
      <w:r w:rsidR="00002DAA">
        <w:t xml:space="preserve">some or </w:t>
      </w:r>
      <w:r>
        <w:t xml:space="preserve">all </w:t>
      </w:r>
      <w:r w:rsidR="008606A1">
        <w:t>of you) is</w:t>
      </w:r>
      <w:r>
        <w:t xml:space="preserve"> welcome to meet with </w:t>
      </w:r>
      <w:r w:rsidR="00A52D8E">
        <w:t>the instrument operator</w:t>
      </w:r>
      <w:r>
        <w:t xml:space="preserve"> during your scheduled instrument time. </w:t>
      </w:r>
      <w:r w:rsidR="00A52D8E">
        <w:t>The instrument operator</w:t>
      </w:r>
      <w:r w:rsidR="00EE0C2D">
        <w:t xml:space="preserve"> can introduce you to the instrument and you can get immediate feedback on how the analysis is going. </w:t>
      </w:r>
      <w:r>
        <w:t>If you would like to do this, you should e</w:t>
      </w:r>
      <w:r w:rsidR="00F34325">
        <w:t xml:space="preserve">mail </w:t>
      </w:r>
      <w:r w:rsidR="00A52D8E">
        <w:t>the instrument operator</w:t>
      </w:r>
      <w:r w:rsidR="00F34325">
        <w:t xml:space="preserve"> </w:t>
      </w:r>
      <w:r w:rsidR="00A52D8E">
        <w:t>to let her</w:t>
      </w:r>
      <w:r>
        <w:t xml:space="preserve"> know what time you can come. </w:t>
      </w:r>
      <w:r w:rsidR="00002DAA">
        <w:t>It is best if everyone from your group</w:t>
      </w:r>
      <w:r w:rsidR="006D6C7E">
        <w:t xml:space="preserve"> could</w:t>
      </w:r>
      <w:r w:rsidR="00002DAA">
        <w:t xml:space="preserve"> come at the same time.</w:t>
      </w:r>
    </w:p>
    <w:p w:rsidR="002034B8" w:rsidRDefault="002034B8" w:rsidP="00846B0D"/>
    <w:p w:rsidR="00472CB7" w:rsidRDefault="00472CB7" w:rsidP="00846B0D"/>
    <w:p w:rsidR="00846B0D" w:rsidRPr="00CE7392" w:rsidRDefault="00846B0D" w:rsidP="00846B0D">
      <w:pPr>
        <w:rPr>
          <w:b/>
        </w:rPr>
      </w:pPr>
      <w:r w:rsidRPr="00CE7392">
        <w:rPr>
          <w:b/>
        </w:rPr>
        <w:t>After ICP-</w:t>
      </w:r>
      <w:smartTag w:uri="urn:schemas-microsoft-com:office:smarttags" w:element="stockticker">
        <w:r w:rsidRPr="00CE7392">
          <w:rPr>
            <w:b/>
          </w:rPr>
          <w:t>AES</w:t>
        </w:r>
      </w:smartTag>
      <w:r w:rsidRPr="00CE7392">
        <w:rPr>
          <w:b/>
        </w:rPr>
        <w:t xml:space="preserve"> Measurements</w:t>
      </w:r>
    </w:p>
    <w:p w:rsidR="00D435E0" w:rsidRPr="00D435E0" w:rsidRDefault="00D435E0" w:rsidP="00D435E0"/>
    <w:p w:rsidR="00233FB5" w:rsidRDefault="003E58D0" w:rsidP="00233FB5">
      <w:pPr>
        <w:numPr>
          <w:ilvl w:val="0"/>
          <w:numId w:val="4"/>
        </w:numPr>
      </w:pPr>
      <w:r w:rsidRPr="003E58D0">
        <w:rPr>
          <w:b/>
        </w:rPr>
        <w:t>R</w:t>
      </w:r>
      <w:r w:rsidR="001E6B47">
        <w:rPr>
          <w:b/>
        </w:rPr>
        <w:t>aw data</w:t>
      </w:r>
      <w:r w:rsidR="008606A1">
        <w:rPr>
          <w:b/>
        </w:rPr>
        <w:t>.</w:t>
      </w:r>
      <w:r w:rsidRPr="003E58D0">
        <w:rPr>
          <w:b/>
        </w:rPr>
        <w:t xml:space="preserve"> </w:t>
      </w:r>
      <w:r w:rsidR="00D435E0">
        <w:t>The r</w:t>
      </w:r>
      <w:r w:rsidR="004A6325">
        <w:t>aw data from the measurement</w:t>
      </w:r>
      <w:r w:rsidR="009B113E">
        <w:t xml:space="preserve">s </w:t>
      </w:r>
      <w:r w:rsidR="00A52D8E">
        <w:t>will be uploaded to a folder</w:t>
      </w:r>
      <w:bookmarkStart w:id="0" w:name="_GoBack"/>
      <w:bookmarkEnd w:id="0"/>
      <w:r w:rsidR="00D435E0">
        <w:t xml:space="preserve"> </w:t>
      </w:r>
      <w:r w:rsidR="00A52D8E">
        <w:t>on the course webpage</w:t>
      </w:r>
      <w:r w:rsidR="00D435E0">
        <w:t>. The filename will be your group name.</w:t>
      </w:r>
      <w:r w:rsidR="00C50BD7">
        <w:t xml:space="preserve"> </w:t>
      </w:r>
      <w:r w:rsidR="00701F6B">
        <w:t xml:space="preserve">The raw </w:t>
      </w:r>
      <w:r w:rsidR="008606A1">
        <w:t xml:space="preserve">data will include </w:t>
      </w:r>
      <w:r w:rsidR="00701F6B">
        <w:t>sp</w:t>
      </w:r>
      <w:r w:rsidR="009505BD">
        <w:t xml:space="preserve">ectra </w:t>
      </w:r>
      <w:r w:rsidR="008606A1">
        <w:t>an</w:t>
      </w:r>
      <w:r w:rsidR="009B113E">
        <w:t>d</w:t>
      </w:r>
      <w:r w:rsidR="008606A1">
        <w:t xml:space="preserve"> peak intensities from</w:t>
      </w:r>
      <w:r w:rsidR="009505BD">
        <w:t xml:space="preserve"> </w:t>
      </w:r>
      <w:r w:rsidR="008606A1">
        <w:t xml:space="preserve">your samples, your control, and the </w:t>
      </w:r>
      <w:r w:rsidR="009505BD">
        <w:t>standards</w:t>
      </w:r>
      <w:r w:rsidR="008606A1">
        <w:t xml:space="preserve">. Your samples will be identified by the IDs you </w:t>
      </w:r>
      <w:r w:rsidR="006436E4">
        <w:t xml:space="preserve">provide </w:t>
      </w:r>
      <w:r w:rsidR="008606A1">
        <w:t>on the centrifuge tubes.</w:t>
      </w:r>
      <w:r w:rsidR="00C50BD7">
        <w:t xml:space="preserve"> </w:t>
      </w:r>
    </w:p>
    <w:p w:rsidR="008606A1" w:rsidRDefault="008606A1" w:rsidP="008606A1">
      <w:pPr>
        <w:ind w:left="360"/>
      </w:pPr>
    </w:p>
    <w:p w:rsidR="00233FB5" w:rsidRDefault="000700E2" w:rsidP="00472CB7">
      <w:pPr>
        <w:numPr>
          <w:ilvl w:val="0"/>
          <w:numId w:val="4"/>
        </w:numPr>
      </w:pPr>
      <w:r w:rsidRPr="000700E2">
        <w:rPr>
          <w:b/>
        </w:rPr>
        <w:t>Data analysis.</w:t>
      </w:r>
      <w:r>
        <w:t xml:space="preserve"> </w:t>
      </w:r>
      <w:r w:rsidR="004A6325">
        <w:t>You will need to prepare calibration plot</w:t>
      </w:r>
      <w:r w:rsidR="008167B0">
        <w:t>s</w:t>
      </w:r>
      <w:r w:rsidR="004A6325">
        <w:t xml:space="preserve"> </w:t>
      </w:r>
      <w:r w:rsidR="00E96C6F">
        <w:t>using the raw data from the standards</w:t>
      </w:r>
      <w:r w:rsidR="004A6325">
        <w:t xml:space="preserve">. You can use this plot to determine the concentrations </w:t>
      </w:r>
      <w:r w:rsidR="008167B0">
        <w:t xml:space="preserve">of dissolved iron, arsenic and sulfur </w:t>
      </w:r>
      <w:r w:rsidR="004A6325">
        <w:t>in your samples.</w:t>
      </w:r>
      <w:r w:rsidR="00C50BD7">
        <w:t xml:space="preserve"> </w:t>
      </w:r>
      <w:r w:rsidR="00233FB5">
        <w:t>Reme</w:t>
      </w:r>
      <w:r w:rsidR="004A6325">
        <w:t xml:space="preserve">mber that </w:t>
      </w:r>
      <w:r w:rsidR="00233FB5">
        <w:t xml:space="preserve">the results will </w:t>
      </w:r>
      <w:r w:rsidR="004A6325">
        <w:t xml:space="preserve">yield </w:t>
      </w:r>
      <w:r w:rsidR="00233FB5">
        <w:t>the concentrations of the prepared samples</w:t>
      </w:r>
      <w:r w:rsidR="00A52127">
        <w:t xml:space="preserve"> submitted to </w:t>
      </w:r>
      <w:r w:rsidR="00A52D8E">
        <w:t>Instrument operator</w:t>
      </w:r>
      <w:r w:rsidR="00233FB5">
        <w:t xml:space="preserve">. </w:t>
      </w:r>
      <w:r w:rsidR="00B24BCC">
        <w:t>For your final analysis, y</w:t>
      </w:r>
      <w:r w:rsidR="004A6325">
        <w:t>ou will need to correct</w:t>
      </w:r>
      <w:r w:rsidR="00B24BCC">
        <w:t xml:space="preserve"> for any dilutions that you did</w:t>
      </w:r>
      <w:r w:rsidR="00233FB5">
        <w:t>.</w:t>
      </w:r>
      <w:r w:rsidR="00C50BD7">
        <w:t xml:space="preserve"> </w:t>
      </w:r>
    </w:p>
    <w:p w:rsidR="00002DAA" w:rsidRDefault="00002DAA" w:rsidP="00002DAA">
      <w:pPr>
        <w:ind w:left="360"/>
      </w:pPr>
    </w:p>
    <w:p w:rsidR="00002DAA" w:rsidRDefault="00002DAA" w:rsidP="00002DAA">
      <w:pPr>
        <w:numPr>
          <w:ilvl w:val="0"/>
          <w:numId w:val="4"/>
        </w:numPr>
      </w:pPr>
      <w:r w:rsidRPr="003E58D0">
        <w:rPr>
          <w:b/>
        </w:rPr>
        <w:t>Disposal</w:t>
      </w:r>
      <w:r>
        <w:rPr>
          <w:b/>
        </w:rPr>
        <w:t xml:space="preserve"> of samples. </w:t>
      </w:r>
      <w:r>
        <w:t xml:space="preserve">Your samples and the control will be disposed of in a heavy metal waste carboy unless you direct </w:t>
      </w:r>
      <w:r w:rsidR="00A52D8E">
        <w:t>the instrument operator</w:t>
      </w:r>
      <w:r>
        <w:t xml:space="preserve"> to save them. </w:t>
      </w:r>
      <w:r w:rsidR="00597E4E">
        <w:t xml:space="preserve">When you are all done with your experiments, you should decant your solutions and put the liquid in the heavy metal waste carboy in your lab. </w:t>
      </w:r>
      <w:r w:rsidR="00A06B8A">
        <w:t>Any</w:t>
      </w:r>
      <w:r w:rsidR="00597E4E">
        <w:t xml:space="preserve"> remaining arsenopyrite should be placed in the</w:t>
      </w:r>
      <w:r>
        <w:t xml:space="preserve"> solid waste container</w:t>
      </w:r>
      <w:r w:rsidR="00EE0287">
        <w:t xml:space="preserve"> that will be</w:t>
      </w:r>
      <w:r w:rsidR="00A06B8A">
        <w:t xml:space="preserve"> </w:t>
      </w:r>
      <w:r>
        <w:t xml:space="preserve">labeled </w:t>
      </w:r>
      <w:r w:rsidR="00597E4E">
        <w:t xml:space="preserve">for </w:t>
      </w:r>
      <w:r w:rsidR="00A06B8A">
        <w:t>this purpose in the lab</w:t>
      </w:r>
      <w:r w:rsidR="00597E4E">
        <w:t>. The mineral will be recovered and reused</w:t>
      </w:r>
      <w:r>
        <w:t xml:space="preserve">. </w:t>
      </w:r>
      <w:r w:rsidR="00597E4E">
        <w:t>Any used but empty plastic centrifuge tubes can be discarded in the regular trash.</w:t>
      </w:r>
    </w:p>
    <w:p w:rsidR="00002DAA" w:rsidRDefault="00002DAA" w:rsidP="00002DAA">
      <w:pPr>
        <w:ind w:left="360"/>
      </w:pPr>
    </w:p>
    <w:p w:rsidR="009672C3" w:rsidRDefault="009672C3" w:rsidP="00D05130"/>
    <w:p w:rsidR="00FE27AC" w:rsidRDefault="00FE27AC" w:rsidP="00D05130"/>
    <w:p w:rsidR="00FE27AC" w:rsidRDefault="00FE27AC" w:rsidP="00D05130"/>
    <w:sectPr w:rsidR="00FE27AC" w:rsidSect="0016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95"/>
    <w:multiLevelType w:val="hybridMultilevel"/>
    <w:tmpl w:val="A7748D54"/>
    <w:lvl w:ilvl="0" w:tplc="679428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6A3ACC"/>
    <w:multiLevelType w:val="hybridMultilevel"/>
    <w:tmpl w:val="684ECE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3E4F3D"/>
    <w:multiLevelType w:val="hybridMultilevel"/>
    <w:tmpl w:val="77986E78"/>
    <w:lvl w:ilvl="0" w:tplc="128620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0C1173"/>
    <w:multiLevelType w:val="hybridMultilevel"/>
    <w:tmpl w:val="5336C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60"/>
    <w:rsid w:val="00002DAA"/>
    <w:rsid w:val="00061287"/>
    <w:rsid w:val="000700E2"/>
    <w:rsid w:val="000803DF"/>
    <w:rsid w:val="000A0A13"/>
    <w:rsid w:val="000A720B"/>
    <w:rsid w:val="001138B3"/>
    <w:rsid w:val="00143A23"/>
    <w:rsid w:val="001617D8"/>
    <w:rsid w:val="001E6B47"/>
    <w:rsid w:val="002034B8"/>
    <w:rsid w:val="002074DD"/>
    <w:rsid w:val="00214153"/>
    <w:rsid w:val="00233FB5"/>
    <w:rsid w:val="00257094"/>
    <w:rsid w:val="003127AC"/>
    <w:rsid w:val="0032043E"/>
    <w:rsid w:val="003E58D0"/>
    <w:rsid w:val="00434241"/>
    <w:rsid w:val="00443C0A"/>
    <w:rsid w:val="00472CB7"/>
    <w:rsid w:val="00495A48"/>
    <w:rsid w:val="004A6325"/>
    <w:rsid w:val="005552DE"/>
    <w:rsid w:val="00565877"/>
    <w:rsid w:val="00582B0E"/>
    <w:rsid w:val="005961F8"/>
    <w:rsid w:val="00597E4E"/>
    <w:rsid w:val="00601AE7"/>
    <w:rsid w:val="00603536"/>
    <w:rsid w:val="006436E4"/>
    <w:rsid w:val="006703E5"/>
    <w:rsid w:val="006D6C7E"/>
    <w:rsid w:val="00701F6B"/>
    <w:rsid w:val="00714F68"/>
    <w:rsid w:val="00780A95"/>
    <w:rsid w:val="008167B0"/>
    <w:rsid w:val="00831F9D"/>
    <w:rsid w:val="0084313E"/>
    <w:rsid w:val="00846B0D"/>
    <w:rsid w:val="008606A1"/>
    <w:rsid w:val="008655BD"/>
    <w:rsid w:val="00874CC5"/>
    <w:rsid w:val="009505BD"/>
    <w:rsid w:val="009510B5"/>
    <w:rsid w:val="009672C3"/>
    <w:rsid w:val="009B113E"/>
    <w:rsid w:val="00A06B8A"/>
    <w:rsid w:val="00A52127"/>
    <w:rsid w:val="00A52D8E"/>
    <w:rsid w:val="00A86200"/>
    <w:rsid w:val="00A9082F"/>
    <w:rsid w:val="00AC4AAB"/>
    <w:rsid w:val="00B24BCC"/>
    <w:rsid w:val="00B52A60"/>
    <w:rsid w:val="00B7379F"/>
    <w:rsid w:val="00BB2D5B"/>
    <w:rsid w:val="00BD7010"/>
    <w:rsid w:val="00C50BD7"/>
    <w:rsid w:val="00C67718"/>
    <w:rsid w:val="00C811D9"/>
    <w:rsid w:val="00C8500D"/>
    <w:rsid w:val="00C922AF"/>
    <w:rsid w:val="00CE7392"/>
    <w:rsid w:val="00D05130"/>
    <w:rsid w:val="00D16766"/>
    <w:rsid w:val="00D17973"/>
    <w:rsid w:val="00D435E0"/>
    <w:rsid w:val="00DA0E68"/>
    <w:rsid w:val="00DB247C"/>
    <w:rsid w:val="00DC136C"/>
    <w:rsid w:val="00DD6E0E"/>
    <w:rsid w:val="00E96C6F"/>
    <w:rsid w:val="00EE0287"/>
    <w:rsid w:val="00EE0C2D"/>
    <w:rsid w:val="00F34325"/>
    <w:rsid w:val="00FA31BF"/>
    <w:rsid w:val="00FD44E6"/>
    <w:rsid w:val="00FE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F34325"/>
    <w:rPr>
      <w:color w:val="0000FF"/>
      <w:u w:val="single"/>
    </w:rPr>
  </w:style>
  <w:style w:type="paragraph" w:styleId="BalloonText">
    <w:name w:val="Balloon Text"/>
    <w:basedOn w:val="Normal"/>
    <w:semiHidden/>
    <w:rsid w:val="00865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F34325"/>
    <w:rPr>
      <w:color w:val="0000FF"/>
      <w:u w:val="single"/>
    </w:rPr>
  </w:style>
  <w:style w:type="paragraph" w:styleId="BalloonText">
    <w:name w:val="Balloon Text"/>
    <w:basedOn w:val="Normal"/>
    <w:semiHidden/>
    <w:rsid w:val="00865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Chemistry 329 Professor Jin</vt:lpstr>
    </vt:vector>
  </TitlesOfParts>
  <Company>UW-Madison Dept of Chemistry</Company>
  <LinksUpToDate>false</LinksUpToDate>
  <CharactersWithSpaces>4504</CharactersWithSpaces>
  <SharedDoc>false</SharedDoc>
  <HLinks>
    <vt:vector size="6" baseType="variant">
      <vt:variant>
        <vt:i4>5308455</vt:i4>
      </vt:variant>
      <vt:variant>
        <vt:i4>0</vt:i4>
      </vt:variant>
      <vt:variant>
        <vt:i4>0</vt:i4>
      </vt:variant>
      <vt:variant>
        <vt:i4>5</vt:i4>
      </vt:variant>
      <vt:variant>
        <vt:lpwstr>mailto:mcclain@chem.wisc.edu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329 Professor Jin</dc:title>
  <dc:creator>doolittle</dc:creator>
  <cp:lastModifiedBy>Student</cp:lastModifiedBy>
  <cp:revision>2</cp:revision>
  <cp:lastPrinted>2010-03-22T17:40:00Z</cp:lastPrinted>
  <dcterms:created xsi:type="dcterms:W3CDTF">2015-06-15T19:45:00Z</dcterms:created>
  <dcterms:modified xsi:type="dcterms:W3CDTF">2015-06-15T19:45:00Z</dcterms:modified>
</cp:coreProperties>
</file>